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0E79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617A0C1A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222F1A9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41CB25C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5BF3252C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19E5FA34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26BC61FA" w14:textId="77777777" w:rsidR="003C5376" w:rsidRDefault="003C5376" w:rsidP="0038308C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</w:t>
      </w:r>
      <w:r w:rsidR="001054C7">
        <w:rPr>
          <w:b/>
          <w:bCs/>
          <w:sz w:val="28"/>
          <w:szCs w:val="28"/>
          <w:lang w:bidi="ar-IQ"/>
        </w:rPr>
        <w:t xml:space="preserve">Writing a Paragraph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4DCA40FC" w14:textId="77777777" w:rsidTr="003C5376">
        <w:tc>
          <w:tcPr>
            <w:tcW w:w="9576" w:type="dxa"/>
          </w:tcPr>
          <w:p w14:paraId="2407796E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632BDD16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A65A5BA" w14:textId="77777777" w:rsidTr="006720B5">
        <w:tc>
          <w:tcPr>
            <w:tcW w:w="4158" w:type="dxa"/>
          </w:tcPr>
          <w:p w14:paraId="24CD712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787ACF0A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7B18164B" w14:textId="77777777" w:rsidTr="006720B5">
        <w:tc>
          <w:tcPr>
            <w:tcW w:w="4158" w:type="dxa"/>
          </w:tcPr>
          <w:p w14:paraId="4893840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5E3D9208" w14:textId="77777777" w:rsidR="006720B5" w:rsidRDefault="00B37BE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</w:p>
        </w:tc>
      </w:tr>
      <w:tr w:rsidR="006720B5" w14:paraId="2F0E041E" w14:textId="77777777" w:rsidTr="006720B5">
        <w:tc>
          <w:tcPr>
            <w:tcW w:w="4158" w:type="dxa"/>
          </w:tcPr>
          <w:p w14:paraId="661C2FD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6263F07E" w14:textId="77777777" w:rsidR="006720B5" w:rsidRDefault="001054C7" w:rsidP="001054C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Writing a</w:t>
            </w:r>
            <w:r w:rsidR="00CA5FF0">
              <w:rPr>
                <w:sz w:val="28"/>
                <w:szCs w:val="28"/>
                <w:lang w:bidi="ar-IQ"/>
              </w:rPr>
              <w:t xml:space="preserve"> paragraph</w:t>
            </w:r>
          </w:p>
        </w:tc>
      </w:tr>
      <w:tr w:rsidR="006720B5" w14:paraId="6666EFF8" w14:textId="77777777" w:rsidTr="006720B5">
        <w:tc>
          <w:tcPr>
            <w:tcW w:w="4158" w:type="dxa"/>
          </w:tcPr>
          <w:p w14:paraId="47C0AD6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5C9B664" w14:textId="00BDEC35" w:rsidR="006720B5" w:rsidRDefault="006720B5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6720B5" w14:paraId="4FB10D16" w14:textId="77777777" w:rsidTr="006720B5">
        <w:tc>
          <w:tcPr>
            <w:tcW w:w="4158" w:type="dxa"/>
          </w:tcPr>
          <w:p w14:paraId="1610EE8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229BD7C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0410C7CD" w14:textId="77777777" w:rsidTr="006720B5">
        <w:tc>
          <w:tcPr>
            <w:tcW w:w="4158" w:type="dxa"/>
          </w:tcPr>
          <w:p w14:paraId="564FD62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4FD6F20D" w14:textId="493FA746" w:rsidR="006720B5" w:rsidRDefault="009F60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C50A25">
              <w:rPr>
                <w:sz w:val="28"/>
                <w:szCs w:val="28"/>
                <w:lang w:bidi="ar-IQ"/>
              </w:rPr>
              <w:t>4</w:t>
            </w:r>
            <w:r w:rsidR="0038308C">
              <w:rPr>
                <w:sz w:val="28"/>
                <w:szCs w:val="28"/>
                <w:lang w:bidi="ar-IQ"/>
              </w:rPr>
              <w:t>-202</w:t>
            </w:r>
            <w:r w:rsidR="00C50A25">
              <w:rPr>
                <w:sz w:val="28"/>
                <w:szCs w:val="28"/>
                <w:lang w:bidi="ar-IQ"/>
              </w:rPr>
              <w:t>5</w:t>
            </w:r>
          </w:p>
        </w:tc>
      </w:tr>
      <w:tr w:rsidR="006720B5" w14:paraId="28615B0D" w14:textId="77777777" w:rsidTr="006720B5">
        <w:tc>
          <w:tcPr>
            <w:tcW w:w="4158" w:type="dxa"/>
          </w:tcPr>
          <w:p w14:paraId="12CDA63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766F56C9" w14:textId="77777777" w:rsidR="006720B5" w:rsidRDefault="00CA5FF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  <w:tr w:rsidR="006720B5" w14:paraId="2FCB539E" w14:textId="77777777" w:rsidTr="006720B5">
        <w:tc>
          <w:tcPr>
            <w:tcW w:w="4158" w:type="dxa"/>
          </w:tcPr>
          <w:p w14:paraId="39EEC94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18AC948B" w14:textId="095B3908" w:rsidR="006720B5" w:rsidRDefault="00C50A2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  <w:r w:rsidR="00B37BE5">
              <w:rPr>
                <w:sz w:val="28"/>
                <w:szCs w:val="28"/>
                <w:lang w:bidi="ar-IQ"/>
              </w:rPr>
              <w:t>\</w:t>
            </w:r>
            <w:r>
              <w:rPr>
                <w:sz w:val="28"/>
                <w:szCs w:val="28"/>
                <w:lang w:bidi="ar-IQ"/>
              </w:rPr>
              <w:t>9</w:t>
            </w:r>
            <w:r w:rsidR="00CA5FF0">
              <w:rPr>
                <w:sz w:val="28"/>
                <w:szCs w:val="28"/>
                <w:lang w:bidi="ar-IQ"/>
              </w:rPr>
              <w:t>\</w:t>
            </w:r>
            <w:r w:rsidR="009F6050">
              <w:rPr>
                <w:sz w:val="28"/>
                <w:szCs w:val="28"/>
                <w:lang w:bidi="ar-IQ"/>
              </w:rPr>
              <w:t>202</w:t>
            </w: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265393F1" w14:textId="77777777" w:rsidR="006720B5" w:rsidRDefault="006720B5" w:rsidP="003C5376">
      <w:pPr>
        <w:rPr>
          <w:sz w:val="28"/>
          <w:szCs w:val="28"/>
          <w:lang w:bidi="ar-IQ"/>
        </w:rPr>
      </w:pPr>
    </w:p>
    <w:p w14:paraId="6F5F3939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689453C5" w14:textId="77777777" w:rsidTr="00A277C0">
        <w:tc>
          <w:tcPr>
            <w:tcW w:w="9576" w:type="dxa"/>
          </w:tcPr>
          <w:p w14:paraId="33233426" w14:textId="77777777" w:rsidR="00A277C0" w:rsidRDefault="00A277C0" w:rsidP="00B37B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1054C7">
              <w:rPr>
                <w:sz w:val="28"/>
                <w:szCs w:val="28"/>
                <w:lang w:bidi="ar-IQ"/>
              </w:rPr>
              <w:t>paragraph</w:t>
            </w:r>
            <w:r w:rsidR="00B37BE5">
              <w:rPr>
                <w:sz w:val="28"/>
                <w:szCs w:val="28"/>
                <w:lang w:bidi="ar-IQ"/>
              </w:rPr>
              <w:t xml:space="preserve"> writing.</w:t>
            </w:r>
          </w:p>
        </w:tc>
      </w:tr>
      <w:tr w:rsidR="00A277C0" w14:paraId="4F962719" w14:textId="77777777" w:rsidTr="00A277C0">
        <w:tc>
          <w:tcPr>
            <w:tcW w:w="9576" w:type="dxa"/>
          </w:tcPr>
          <w:p w14:paraId="1D5E8EBA" w14:textId="77777777" w:rsidR="00A277C0" w:rsidRDefault="00BD289A" w:rsidP="00B37B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1054C7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how to apply </w:t>
            </w:r>
            <w:r w:rsidR="00B37BE5">
              <w:rPr>
                <w:sz w:val="28"/>
                <w:szCs w:val="28"/>
                <w:lang w:bidi="ar-IQ"/>
              </w:rPr>
              <w:t>the in</w:t>
            </w:r>
            <w:r w:rsidR="00A077BA">
              <w:rPr>
                <w:sz w:val="28"/>
                <w:szCs w:val="28"/>
                <w:lang w:bidi="ar-IQ"/>
              </w:rPr>
              <w:t>structions of writing good paragraphs</w:t>
            </w:r>
            <w:r w:rsidR="00B37BE5">
              <w:rPr>
                <w:sz w:val="28"/>
                <w:szCs w:val="28"/>
                <w:lang w:bidi="ar-IQ"/>
              </w:rPr>
              <w:t xml:space="preserve"> scientifically and linguistically. </w:t>
            </w:r>
          </w:p>
        </w:tc>
      </w:tr>
      <w:tr w:rsidR="00A277C0" w14:paraId="57D5E223" w14:textId="77777777" w:rsidTr="00A277C0">
        <w:tc>
          <w:tcPr>
            <w:tcW w:w="9576" w:type="dxa"/>
          </w:tcPr>
          <w:p w14:paraId="4E66C665" w14:textId="77777777" w:rsidR="00A277C0" w:rsidRDefault="00BD289A" w:rsidP="00B37B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A077BA">
              <w:rPr>
                <w:sz w:val="28"/>
                <w:szCs w:val="28"/>
                <w:lang w:bidi="ar-IQ"/>
              </w:rPr>
              <w:t>how to write a good paragraph</w:t>
            </w:r>
            <w:r w:rsidR="00B37BE5">
              <w:rPr>
                <w:sz w:val="28"/>
                <w:szCs w:val="28"/>
                <w:lang w:bidi="ar-IQ"/>
              </w:rPr>
              <w:t xml:space="preserve"> and projects to suit their</w:t>
            </w:r>
            <w:r>
              <w:rPr>
                <w:sz w:val="28"/>
                <w:szCs w:val="28"/>
                <w:lang w:bidi="ar-IQ"/>
              </w:rPr>
              <w:t xml:space="preserve"> job</w:t>
            </w:r>
            <w:r w:rsidR="00B37BE5">
              <w:rPr>
                <w:sz w:val="28"/>
                <w:szCs w:val="28"/>
                <w:lang w:bidi="ar-IQ"/>
              </w:rPr>
              <w:t>s</w:t>
            </w:r>
            <w:r>
              <w:rPr>
                <w:sz w:val="28"/>
                <w:szCs w:val="28"/>
                <w:lang w:bidi="ar-IQ"/>
              </w:rPr>
              <w:t xml:space="preserve"> in organizations.</w:t>
            </w:r>
          </w:p>
        </w:tc>
      </w:tr>
      <w:tr w:rsidR="00A277C0" w14:paraId="1F99C5E7" w14:textId="77777777" w:rsidTr="00A277C0">
        <w:tc>
          <w:tcPr>
            <w:tcW w:w="9576" w:type="dxa"/>
          </w:tcPr>
          <w:p w14:paraId="43514390" w14:textId="77777777" w:rsidR="00A277C0" w:rsidRDefault="00B37BE5" w:rsidP="00B37B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</w:t>
            </w:r>
            <w:r w:rsidR="001054C7">
              <w:rPr>
                <w:sz w:val="28"/>
                <w:szCs w:val="28"/>
                <w:lang w:bidi="ar-IQ"/>
              </w:rPr>
              <w:t xml:space="preserve"> </w:t>
            </w:r>
            <w:r w:rsidRPr="00B37BE5">
              <w:rPr>
                <w:sz w:val="28"/>
                <w:szCs w:val="28"/>
                <w:lang w:bidi="ar-IQ"/>
              </w:rPr>
              <w:t xml:space="preserve">Develop his skills in acquiring knowledge, as the article writer must research </w:t>
            </w:r>
            <w:r w:rsidRPr="00B37BE5">
              <w:rPr>
                <w:sz w:val="28"/>
                <w:szCs w:val="28"/>
                <w:lang w:bidi="ar-IQ"/>
              </w:rPr>
              <w:lastRenderedPageBreak/>
              <w:t xml:space="preserve">deeply about the topic he wants to deal </w:t>
            </w:r>
            <w:r w:rsidR="00A077BA">
              <w:rPr>
                <w:sz w:val="28"/>
                <w:szCs w:val="28"/>
                <w:lang w:bidi="ar-IQ"/>
              </w:rPr>
              <w:t>with before writing that paragraph</w:t>
            </w:r>
            <w:r w:rsidRPr="00B37BE5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55F74667" w14:textId="77777777" w:rsidTr="00A277C0">
        <w:tc>
          <w:tcPr>
            <w:tcW w:w="9576" w:type="dxa"/>
          </w:tcPr>
          <w:p w14:paraId="6949F98B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0A54AF65" w14:textId="77777777" w:rsidR="00A277C0" w:rsidRDefault="00A277C0" w:rsidP="003C5376">
      <w:pPr>
        <w:rPr>
          <w:sz w:val="28"/>
          <w:szCs w:val="28"/>
          <w:lang w:bidi="ar-IQ"/>
        </w:rPr>
      </w:pPr>
    </w:p>
    <w:p w14:paraId="6DD95E3A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4700BB2D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268123D7" w14:textId="77777777" w:rsidTr="00BF6521">
        <w:tc>
          <w:tcPr>
            <w:tcW w:w="9576" w:type="dxa"/>
          </w:tcPr>
          <w:p w14:paraId="02197A9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1054C7">
              <w:rPr>
                <w:sz w:val="28"/>
                <w:szCs w:val="28"/>
                <w:lang w:bidi="ar-IQ"/>
              </w:rPr>
              <w:t>d the art of writing a paragraph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4C5D47A" w14:textId="77777777" w:rsidTr="00BF6521">
        <w:tc>
          <w:tcPr>
            <w:tcW w:w="9576" w:type="dxa"/>
          </w:tcPr>
          <w:p w14:paraId="4348A3E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 w:rsidR="00B37BE5">
              <w:rPr>
                <w:sz w:val="28"/>
                <w:szCs w:val="28"/>
                <w:lang w:bidi="ar-IQ"/>
              </w:rPr>
              <w:t xml:space="preserve"> and linguistic styles to </w:t>
            </w:r>
            <w:r w:rsidR="001054C7">
              <w:rPr>
                <w:sz w:val="28"/>
                <w:szCs w:val="28"/>
                <w:lang w:bidi="ar-IQ"/>
              </w:rPr>
              <w:t>write a good and effective paragraph</w:t>
            </w:r>
            <w:r w:rsidR="00B37BE5"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C3A7098" w14:textId="77777777" w:rsidTr="00BF6521">
        <w:tc>
          <w:tcPr>
            <w:tcW w:w="9576" w:type="dxa"/>
          </w:tcPr>
          <w:p w14:paraId="44751F31" w14:textId="77777777" w:rsidR="00BF6521" w:rsidRDefault="00BF6521" w:rsidP="00423C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423C18" w:rsidRPr="00423C18">
              <w:rPr>
                <w:sz w:val="28"/>
                <w:szCs w:val="28"/>
                <w:lang w:bidi="ar-IQ"/>
              </w:rPr>
              <w:t xml:space="preserve">Helping the student to know the best method for arranging, coordinating and reshaping the components and vocabulary of the required content within the article in one </w:t>
            </w:r>
            <w:r w:rsidR="00423C18">
              <w:rPr>
                <w:sz w:val="28"/>
                <w:szCs w:val="28"/>
                <w:lang w:bidi="ar-IQ"/>
              </w:rPr>
              <w:t>way or an</w:t>
            </w:r>
            <w:r w:rsidR="001054C7">
              <w:rPr>
                <w:sz w:val="28"/>
                <w:szCs w:val="28"/>
                <w:lang w:bidi="ar-IQ"/>
              </w:rPr>
              <w:t>other to be very effective paragraph</w:t>
            </w:r>
            <w:r w:rsidR="00423C18"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F58DF8B" w14:textId="77777777" w:rsidTr="00BF6521">
        <w:tc>
          <w:tcPr>
            <w:tcW w:w="9576" w:type="dxa"/>
          </w:tcPr>
          <w:p w14:paraId="48FE503C" w14:textId="77777777" w:rsidR="00BF6521" w:rsidRDefault="00BF6521" w:rsidP="00B37B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</w:t>
            </w:r>
            <w:r w:rsidR="00B37BE5">
              <w:t xml:space="preserve"> </w:t>
            </w:r>
            <w:r w:rsidR="00B37BE5" w:rsidRPr="00B37BE5">
              <w:rPr>
                <w:sz w:val="28"/>
                <w:szCs w:val="28"/>
                <w:lang w:bidi="ar-IQ"/>
              </w:rPr>
              <w:t xml:space="preserve">Develop his skill in writing various types </w:t>
            </w:r>
            <w:r w:rsidR="001054C7">
              <w:rPr>
                <w:sz w:val="28"/>
                <w:szCs w:val="28"/>
                <w:lang w:bidi="ar-IQ"/>
              </w:rPr>
              <w:t>of paragraph such as narrative</w:t>
            </w:r>
            <w:r w:rsidR="00B37BE5" w:rsidRPr="00B37BE5">
              <w:rPr>
                <w:sz w:val="28"/>
                <w:szCs w:val="28"/>
                <w:lang w:bidi="ar-IQ"/>
              </w:rPr>
              <w:t>,</w:t>
            </w:r>
            <w:r w:rsidR="001054C7">
              <w:rPr>
                <w:sz w:val="28"/>
                <w:szCs w:val="28"/>
                <w:lang w:bidi="ar-IQ"/>
              </w:rPr>
              <w:t>opinion</w:t>
            </w:r>
            <w:r w:rsidR="00B37BE5" w:rsidRPr="00B37BE5">
              <w:rPr>
                <w:sz w:val="28"/>
                <w:szCs w:val="28"/>
                <w:lang w:bidi="ar-IQ"/>
              </w:rPr>
              <w:t xml:space="preserve"> descriptive, argumentative, etc.</w:t>
            </w:r>
          </w:p>
        </w:tc>
      </w:tr>
      <w:tr w:rsidR="00BF6521" w14:paraId="518E16A9" w14:textId="77777777" w:rsidTr="00BF6521">
        <w:tc>
          <w:tcPr>
            <w:tcW w:w="9576" w:type="dxa"/>
          </w:tcPr>
          <w:p w14:paraId="6F84B7DA" w14:textId="77777777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A077BA">
              <w:rPr>
                <w:sz w:val="28"/>
                <w:szCs w:val="28"/>
                <w:lang w:bidi="ar-IQ"/>
              </w:rPr>
              <w:t xml:space="preserve">n the scope of writing a </w:t>
            </w:r>
            <w:r w:rsidR="00A077BA" w:rsidRPr="00A077BA">
              <w:rPr>
                <w:sz w:val="28"/>
                <w:szCs w:val="28"/>
                <w:lang w:bidi="ar-IQ"/>
              </w:rPr>
              <w:t>paragraph</w:t>
            </w:r>
            <w:r w:rsidR="00B37BE5">
              <w:rPr>
                <w:sz w:val="28"/>
                <w:szCs w:val="28"/>
                <w:lang w:bidi="ar-IQ"/>
              </w:rPr>
              <w:t xml:space="preserve"> or different projects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7F2403CA" w14:textId="77777777" w:rsidTr="00BF6521">
        <w:tc>
          <w:tcPr>
            <w:tcW w:w="9576" w:type="dxa"/>
          </w:tcPr>
          <w:p w14:paraId="530843F6" w14:textId="77777777" w:rsidR="00BF6521" w:rsidRDefault="00BF6521" w:rsidP="00754C51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23B24AE7" w14:textId="77777777" w:rsidR="00BF6521" w:rsidRDefault="00BF6521" w:rsidP="003C5376">
      <w:pPr>
        <w:rPr>
          <w:sz w:val="28"/>
          <w:szCs w:val="28"/>
          <w:lang w:bidi="ar-IQ"/>
        </w:rPr>
      </w:pPr>
    </w:p>
    <w:p w14:paraId="09F056C3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643D3E52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23C18" w14:paraId="5CF80447" w14:textId="77777777" w:rsidTr="00754C51">
        <w:tc>
          <w:tcPr>
            <w:tcW w:w="9576" w:type="dxa"/>
          </w:tcPr>
          <w:p w14:paraId="1C8CB492" w14:textId="77777777" w:rsidR="00423C18" w:rsidRPr="00A80CDA" w:rsidRDefault="00423C18" w:rsidP="002A7B29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>B1-Develop the student</w:t>
            </w:r>
            <w:r w:rsidR="00A077BA" w:rsidRPr="00A80CDA">
              <w:rPr>
                <w:sz w:val="28"/>
                <w:szCs w:val="28"/>
              </w:rPr>
              <w:t>'s skills in writing a paragraph</w:t>
            </w:r>
            <w:r w:rsidRPr="00A80CDA">
              <w:rPr>
                <w:sz w:val="28"/>
                <w:szCs w:val="28"/>
              </w:rPr>
              <w:t xml:space="preserve"> in general.</w:t>
            </w:r>
          </w:p>
        </w:tc>
      </w:tr>
      <w:tr w:rsidR="00423C18" w14:paraId="06AB115A" w14:textId="77777777" w:rsidTr="00754C51">
        <w:tc>
          <w:tcPr>
            <w:tcW w:w="9576" w:type="dxa"/>
          </w:tcPr>
          <w:p w14:paraId="31C8FD52" w14:textId="77777777" w:rsidR="00423C18" w:rsidRPr="00A80CDA" w:rsidRDefault="00423C18" w:rsidP="00A077BA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>B2 - Develop his skills</w:t>
            </w:r>
            <w:r w:rsidR="00A077BA" w:rsidRPr="00A80CDA">
              <w:rPr>
                <w:sz w:val="28"/>
                <w:szCs w:val="28"/>
              </w:rPr>
              <w:t xml:space="preserve"> in writing each type of paragraph</w:t>
            </w:r>
            <w:r w:rsidRPr="00A80CDA">
              <w:rPr>
                <w:sz w:val="28"/>
                <w:szCs w:val="28"/>
              </w:rPr>
              <w:t xml:space="preserve">, such as fiction, descriptive and </w:t>
            </w:r>
            <w:r w:rsidR="00A077BA" w:rsidRPr="00A80CDA">
              <w:rPr>
                <w:sz w:val="28"/>
                <w:szCs w:val="28"/>
              </w:rPr>
              <w:t>opinion</w:t>
            </w:r>
            <w:r w:rsidRPr="00A80CDA">
              <w:rPr>
                <w:sz w:val="28"/>
                <w:szCs w:val="28"/>
              </w:rPr>
              <w:t>, in a distinctive linguistic style.</w:t>
            </w:r>
          </w:p>
        </w:tc>
      </w:tr>
      <w:tr w:rsidR="00423C18" w14:paraId="0EE76366" w14:textId="77777777" w:rsidTr="00754C51">
        <w:tc>
          <w:tcPr>
            <w:tcW w:w="9576" w:type="dxa"/>
          </w:tcPr>
          <w:p w14:paraId="6BC56603" w14:textId="77777777" w:rsidR="00423C18" w:rsidRPr="00A80CDA" w:rsidRDefault="00423C18" w:rsidP="00A077BA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>B3 - Develop his skills in acquiring knowledge, as the author of</w:t>
            </w:r>
            <w:r w:rsidR="00A077BA" w:rsidRPr="00A80CDA">
              <w:rPr>
                <w:sz w:val="28"/>
                <w:szCs w:val="28"/>
              </w:rPr>
              <w:t xml:space="preserve"> a</w:t>
            </w:r>
            <w:r w:rsidRPr="00A80CDA">
              <w:rPr>
                <w:sz w:val="28"/>
                <w:szCs w:val="28"/>
              </w:rPr>
              <w:t xml:space="preserve"> </w:t>
            </w:r>
            <w:r w:rsidR="00A077BA" w:rsidRPr="00A80CDA">
              <w:rPr>
                <w:sz w:val="28"/>
                <w:szCs w:val="28"/>
              </w:rPr>
              <w:t>paragraph</w:t>
            </w:r>
            <w:r w:rsidRPr="00A80CDA">
              <w:rPr>
                <w:sz w:val="28"/>
                <w:szCs w:val="28"/>
              </w:rPr>
              <w:t xml:space="preserve"> must research deeply about the topic he wants to deal with before writing such an</w:t>
            </w:r>
            <w:r w:rsidR="00A077BA" w:rsidRPr="00A80CDA">
              <w:rPr>
                <w:sz w:val="28"/>
                <w:szCs w:val="28"/>
              </w:rPr>
              <w:t>y</w:t>
            </w:r>
            <w:r w:rsidRPr="00A80CDA">
              <w:rPr>
                <w:sz w:val="28"/>
                <w:szCs w:val="28"/>
              </w:rPr>
              <w:t xml:space="preserve"> </w:t>
            </w:r>
            <w:r w:rsidR="00A077BA" w:rsidRPr="00A80CDA">
              <w:rPr>
                <w:sz w:val="28"/>
                <w:szCs w:val="28"/>
              </w:rPr>
              <w:t>paragraph</w:t>
            </w:r>
            <w:r w:rsidRPr="00A80CDA">
              <w:rPr>
                <w:sz w:val="28"/>
                <w:szCs w:val="28"/>
              </w:rPr>
              <w:t xml:space="preserve">. </w:t>
            </w:r>
          </w:p>
        </w:tc>
      </w:tr>
    </w:tbl>
    <w:p w14:paraId="5DDCFF84" w14:textId="77777777" w:rsidR="00754C51" w:rsidRDefault="00754C51" w:rsidP="003C5376">
      <w:pPr>
        <w:rPr>
          <w:sz w:val="28"/>
          <w:szCs w:val="28"/>
          <w:lang w:bidi="ar-IQ"/>
        </w:rPr>
      </w:pPr>
    </w:p>
    <w:p w14:paraId="02436564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28A5DB3" w14:textId="77777777" w:rsidTr="00B30099">
        <w:tc>
          <w:tcPr>
            <w:tcW w:w="9576" w:type="dxa"/>
          </w:tcPr>
          <w:p w14:paraId="6E955929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5790732F" w14:textId="77777777" w:rsidTr="00B30099">
        <w:tc>
          <w:tcPr>
            <w:tcW w:w="9576" w:type="dxa"/>
          </w:tcPr>
          <w:p w14:paraId="41398AD9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181A1B9B" w14:textId="77777777" w:rsidTr="00B30099">
        <w:tc>
          <w:tcPr>
            <w:tcW w:w="9576" w:type="dxa"/>
          </w:tcPr>
          <w:p w14:paraId="5B9FAF6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237B20B4" w14:textId="77777777" w:rsidTr="00B30099">
        <w:tc>
          <w:tcPr>
            <w:tcW w:w="9576" w:type="dxa"/>
          </w:tcPr>
          <w:p w14:paraId="3CA1BA76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423C18">
              <w:rPr>
                <w:sz w:val="28"/>
                <w:szCs w:val="28"/>
                <w:lang w:bidi="ar-IQ"/>
              </w:rPr>
              <w:t xml:space="preserve">iscussions with the teacher and among the students </w:t>
            </w:r>
            <w:r w:rsidR="00423C18">
              <w:rPr>
                <w:sz w:val="28"/>
                <w:szCs w:val="28"/>
                <w:lang w:bidi="ar-IQ"/>
              </w:rPr>
              <w:lastRenderedPageBreak/>
              <w:t xml:space="preserve">themselves. </w:t>
            </w:r>
          </w:p>
        </w:tc>
      </w:tr>
    </w:tbl>
    <w:p w14:paraId="45A25914" w14:textId="77777777" w:rsidR="00B30099" w:rsidRDefault="00B30099" w:rsidP="003C5376">
      <w:pPr>
        <w:rPr>
          <w:sz w:val="28"/>
          <w:szCs w:val="28"/>
          <w:lang w:bidi="ar-IQ"/>
        </w:rPr>
      </w:pPr>
    </w:p>
    <w:p w14:paraId="00403D3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5AF73CFD" w14:textId="77777777" w:rsidTr="00B30099">
        <w:tc>
          <w:tcPr>
            <w:tcW w:w="9576" w:type="dxa"/>
          </w:tcPr>
          <w:p w14:paraId="3B7A395B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D38A773" w14:textId="77777777" w:rsidTr="00B30099">
        <w:tc>
          <w:tcPr>
            <w:tcW w:w="9576" w:type="dxa"/>
          </w:tcPr>
          <w:p w14:paraId="59EB9179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7303F03" w14:textId="77777777" w:rsidTr="00B30099">
        <w:tc>
          <w:tcPr>
            <w:tcW w:w="9576" w:type="dxa"/>
          </w:tcPr>
          <w:p w14:paraId="417CAE1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0FB10C9B" w14:textId="77777777" w:rsidTr="00B30099">
        <w:tc>
          <w:tcPr>
            <w:tcW w:w="9576" w:type="dxa"/>
          </w:tcPr>
          <w:p w14:paraId="40EE43E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163D558D" w14:textId="77777777" w:rsidR="00B30099" w:rsidRDefault="00B30099" w:rsidP="003C5376">
      <w:pPr>
        <w:rPr>
          <w:sz w:val="28"/>
          <w:szCs w:val="28"/>
          <w:lang w:bidi="ar-IQ"/>
        </w:rPr>
      </w:pPr>
    </w:p>
    <w:p w14:paraId="4A07C163" w14:textId="77777777" w:rsidR="00EC2DE1" w:rsidRDefault="00EC2DE1" w:rsidP="003C5376">
      <w:pPr>
        <w:rPr>
          <w:sz w:val="28"/>
          <w:szCs w:val="28"/>
          <w:lang w:bidi="ar-IQ"/>
        </w:rPr>
      </w:pPr>
    </w:p>
    <w:p w14:paraId="2692D187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97CE45C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0ACC" w14:paraId="0C9DE867" w14:textId="77777777" w:rsidTr="00B30099">
        <w:tc>
          <w:tcPr>
            <w:tcW w:w="9576" w:type="dxa"/>
          </w:tcPr>
          <w:p w14:paraId="77517FBA" w14:textId="77777777" w:rsidR="002B0ACC" w:rsidRPr="00A80CDA" w:rsidRDefault="002B0ACC" w:rsidP="002B0ACC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  <w:lang w:bidi="ar-IQ"/>
              </w:rPr>
              <w:t>a</w:t>
            </w:r>
            <w:r w:rsidRPr="00A80CDA">
              <w:rPr>
                <w:sz w:val="28"/>
                <w:szCs w:val="28"/>
              </w:rPr>
              <w:t xml:space="preserve"> – To develop the student's skills in discussions so as to express his opinion in a polite and scientific manner.</w:t>
            </w:r>
          </w:p>
        </w:tc>
      </w:tr>
      <w:tr w:rsidR="002B0ACC" w14:paraId="34DC2EB1" w14:textId="77777777" w:rsidTr="00B30099">
        <w:tc>
          <w:tcPr>
            <w:tcW w:w="9576" w:type="dxa"/>
          </w:tcPr>
          <w:p w14:paraId="20E96534" w14:textId="77777777" w:rsidR="002B0ACC" w:rsidRPr="00A80CDA" w:rsidRDefault="002B0ACC" w:rsidP="002B0ACC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 xml:space="preserve">b –To develop his skills to participate in festivals in writing </w:t>
            </w:r>
            <w:r w:rsidR="00A077BA" w:rsidRPr="00A80CDA">
              <w:rPr>
                <w:sz w:val="28"/>
                <w:szCs w:val="28"/>
              </w:rPr>
              <w:t xml:space="preserve">paragraphs, </w:t>
            </w:r>
            <w:r w:rsidRPr="00A80CDA">
              <w:rPr>
                <w:sz w:val="28"/>
                <w:szCs w:val="28"/>
              </w:rPr>
              <w:t>articles and short stories.</w:t>
            </w:r>
          </w:p>
        </w:tc>
      </w:tr>
      <w:tr w:rsidR="002B0ACC" w14:paraId="32566AAA" w14:textId="77777777" w:rsidTr="00B30099">
        <w:tc>
          <w:tcPr>
            <w:tcW w:w="9576" w:type="dxa"/>
          </w:tcPr>
          <w:p w14:paraId="7DF81BFB" w14:textId="77777777" w:rsidR="002B0ACC" w:rsidRPr="00A80CDA" w:rsidRDefault="002B0ACC" w:rsidP="00CD363F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 xml:space="preserve">c – To develop his skills in writing </w:t>
            </w:r>
            <w:r w:rsidR="00A077BA" w:rsidRPr="00A80CDA">
              <w:rPr>
                <w:sz w:val="28"/>
                <w:szCs w:val="28"/>
              </w:rPr>
              <w:t xml:space="preserve"> all kinds of paragraphs</w:t>
            </w:r>
            <w:r w:rsidRPr="00A80CDA">
              <w:rPr>
                <w:sz w:val="28"/>
                <w:szCs w:val="28"/>
              </w:rPr>
              <w:t xml:space="preserve"> in a distinguished  scientific and linguistic style.</w:t>
            </w:r>
          </w:p>
        </w:tc>
      </w:tr>
      <w:tr w:rsidR="002B0ACC" w14:paraId="0E3E3A1F" w14:textId="77777777" w:rsidTr="00B30099">
        <w:tc>
          <w:tcPr>
            <w:tcW w:w="9576" w:type="dxa"/>
          </w:tcPr>
          <w:p w14:paraId="3846C69D" w14:textId="77777777" w:rsidR="002B0ACC" w:rsidRPr="00A80CDA" w:rsidRDefault="002B0ACC" w:rsidP="002B0ACC">
            <w:pPr>
              <w:rPr>
                <w:sz w:val="28"/>
                <w:szCs w:val="28"/>
              </w:rPr>
            </w:pPr>
            <w:r w:rsidRPr="00A80CDA">
              <w:rPr>
                <w:sz w:val="28"/>
                <w:szCs w:val="28"/>
              </w:rPr>
              <w:t>d – To develop the student's skills in dialogue and express his opinion in a polite scientific manner.</w:t>
            </w:r>
          </w:p>
        </w:tc>
      </w:tr>
    </w:tbl>
    <w:p w14:paraId="04487CE0" w14:textId="77777777" w:rsidR="00B30099" w:rsidRDefault="00B30099" w:rsidP="003C5376">
      <w:pPr>
        <w:rPr>
          <w:sz w:val="28"/>
          <w:szCs w:val="28"/>
          <w:lang w:bidi="ar-IQ"/>
        </w:rPr>
      </w:pPr>
    </w:p>
    <w:p w14:paraId="6BEB4708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72E5CA6F" w14:textId="77777777" w:rsidTr="00EC2DE1">
        <w:tc>
          <w:tcPr>
            <w:tcW w:w="9576" w:type="dxa"/>
          </w:tcPr>
          <w:p w14:paraId="3C10FDCF" w14:textId="77777777" w:rsidR="00EC2DE1" w:rsidRDefault="00EC2DE1" w:rsidP="002B0AC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2B0ACC" w:rsidRPr="002B0ACC">
              <w:rPr>
                <w:sz w:val="28"/>
                <w:szCs w:val="28"/>
                <w:lang w:bidi="ar-IQ"/>
              </w:rPr>
              <w:t>Preparation, preface by reference to the previous lecture, using questions, reinforcement, class tests, containment and follow-up, using different teaching methods that suit students, their level and inclinations, presenting and discussing students’ articles in the classroom to determine the streng</w:t>
            </w:r>
            <w:r w:rsidR="002B0ACC">
              <w:rPr>
                <w:sz w:val="28"/>
                <w:szCs w:val="28"/>
                <w:lang w:bidi="ar-IQ"/>
              </w:rPr>
              <w:t>ths and weaknesses of students.</w:t>
            </w:r>
          </w:p>
        </w:tc>
      </w:tr>
      <w:tr w:rsidR="00EC2DE1" w14:paraId="6B313B60" w14:textId="77777777" w:rsidTr="00EC2DE1">
        <w:tc>
          <w:tcPr>
            <w:tcW w:w="9576" w:type="dxa"/>
          </w:tcPr>
          <w:p w14:paraId="7493F52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08534467" w14:textId="77777777" w:rsidTr="00EC2DE1">
        <w:tc>
          <w:tcPr>
            <w:tcW w:w="9576" w:type="dxa"/>
          </w:tcPr>
          <w:p w14:paraId="5ABFBA19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D6A1EFF" w14:textId="77777777" w:rsidTr="00EC2DE1">
        <w:tc>
          <w:tcPr>
            <w:tcW w:w="9576" w:type="dxa"/>
          </w:tcPr>
          <w:p w14:paraId="7D73C56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EC2DE1" w14:paraId="23A036B3" w14:textId="77777777" w:rsidTr="00EC2DE1">
        <w:tc>
          <w:tcPr>
            <w:tcW w:w="9576" w:type="dxa"/>
          </w:tcPr>
          <w:p w14:paraId="4B33F73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45F4792" w14:textId="77777777" w:rsidR="00F14F5F" w:rsidRDefault="00F14F5F" w:rsidP="003C5376">
      <w:pPr>
        <w:rPr>
          <w:sz w:val="28"/>
          <w:szCs w:val="28"/>
          <w:lang w:bidi="ar-IQ"/>
        </w:rPr>
      </w:pPr>
    </w:p>
    <w:p w14:paraId="66497E02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lastRenderedPageBreak/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7A635903" w14:textId="77777777" w:rsidTr="00B71468">
        <w:tc>
          <w:tcPr>
            <w:tcW w:w="9576" w:type="dxa"/>
          </w:tcPr>
          <w:p w14:paraId="2C7407F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43DFCCB8" w14:textId="77777777" w:rsidTr="00B71468">
        <w:tc>
          <w:tcPr>
            <w:tcW w:w="9576" w:type="dxa"/>
          </w:tcPr>
          <w:p w14:paraId="505ABBB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27084E4" w14:textId="77777777" w:rsidTr="00B71468">
        <w:tc>
          <w:tcPr>
            <w:tcW w:w="9576" w:type="dxa"/>
          </w:tcPr>
          <w:p w14:paraId="7BBD90F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1E004566" w14:textId="77777777" w:rsidTr="00B71468">
        <w:tc>
          <w:tcPr>
            <w:tcW w:w="9576" w:type="dxa"/>
          </w:tcPr>
          <w:p w14:paraId="21A6FB38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B731A6C" w14:textId="77777777" w:rsidR="00B71468" w:rsidRDefault="00B71468" w:rsidP="003C5376">
      <w:pPr>
        <w:rPr>
          <w:sz w:val="28"/>
          <w:szCs w:val="28"/>
          <w:lang w:bidi="ar-IQ"/>
        </w:rPr>
      </w:pPr>
    </w:p>
    <w:p w14:paraId="59C955D5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305CA222" w14:textId="77777777" w:rsidTr="00D9555E">
        <w:tc>
          <w:tcPr>
            <w:tcW w:w="9576" w:type="dxa"/>
          </w:tcPr>
          <w:p w14:paraId="1BEEB9DA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</w:t>
            </w:r>
            <w:r w:rsidR="00F433C7">
              <w:rPr>
                <w:sz w:val="28"/>
                <w:szCs w:val="28"/>
                <w:lang w:bidi="ar-IQ"/>
              </w:rPr>
              <w:t>kill and art of writing a good</w:t>
            </w:r>
            <w:r w:rsidR="00A077BA">
              <w:t xml:space="preserve"> </w:t>
            </w:r>
            <w:r w:rsidR="00A077BA" w:rsidRPr="00A077BA">
              <w:rPr>
                <w:sz w:val="28"/>
                <w:szCs w:val="28"/>
                <w:lang w:bidi="ar-IQ"/>
              </w:rPr>
              <w:t>paragraph</w:t>
            </w:r>
          </w:p>
        </w:tc>
      </w:tr>
      <w:tr w:rsidR="00D9555E" w14:paraId="53F44FD1" w14:textId="77777777" w:rsidTr="00D9555E">
        <w:tc>
          <w:tcPr>
            <w:tcW w:w="9576" w:type="dxa"/>
          </w:tcPr>
          <w:p w14:paraId="6CC4C632" w14:textId="77777777" w:rsidR="00D9555E" w:rsidRDefault="00D9555E" w:rsidP="00A077B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creative</w:t>
            </w:r>
            <w:r w:rsidR="00F433C7">
              <w:rPr>
                <w:sz w:val="28"/>
                <w:szCs w:val="28"/>
                <w:lang w:bidi="ar-IQ"/>
              </w:rPr>
              <w:t xml:space="preserve"> thinking in writing his </w:t>
            </w:r>
            <w:r w:rsidR="00A077BA" w:rsidRPr="00A077BA">
              <w:rPr>
                <w:sz w:val="28"/>
                <w:szCs w:val="28"/>
                <w:lang w:bidi="ar-IQ"/>
              </w:rPr>
              <w:t>paragraph</w:t>
            </w:r>
            <w:r w:rsidR="00F433C7">
              <w:rPr>
                <w:sz w:val="28"/>
                <w:szCs w:val="28"/>
                <w:lang w:bidi="ar-IQ"/>
              </w:rPr>
              <w:t xml:space="preserve"> so as to per</w:t>
            </w:r>
            <w:r w:rsidR="00A077BA">
              <w:rPr>
                <w:sz w:val="28"/>
                <w:szCs w:val="28"/>
                <w:lang w:bidi="ar-IQ"/>
              </w:rPr>
              <w:t xml:space="preserve">suade the reader in their </w:t>
            </w:r>
            <w:r w:rsidR="00F433C7">
              <w:rPr>
                <w:sz w:val="28"/>
                <w:szCs w:val="28"/>
                <w:lang w:bidi="ar-IQ"/>
              </w:rPr>
              <w:t xml:space="preserve"> </w:t>
            </w:r>
            <w:r w:rsidR="00A077BA" w:rsidRPr="00A077BA">
              <w:rPr>
                <w:sz w:val="28"/>
                <w:szCs w:val="28"/>
                <w:lang w:bidi="ar-IQ"/>
              </w:rPr>
              <w:t xml:space="preserve">paragraph </w:t>
            </w:r>
            <w:r w:rsidR="00F433C7">
              <w:rPr>
                <w:sz w:val="28"/>
                <w:szCs w:val="28"/>
                <w:lang w:bidi="ar-IQ"/>
              </w:rPr>
              <w:t>and goals</w:t>
            </w:r>
            <w:r w:rsidR="00A077BA"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461B3014" w14:textId="77777777" w:rsidTr="00D9555E">
        <w:tc>
          <w:tcPr>
            <w:tcW w:w="9576" w:type="dxa"/>
          </w:tcPr>
          <w:p w14:paraId="5EA6F53E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3672B242" w14:textId="77777777" w:rsidTr="00D9555E">
        <w:tc>
          <w:tcPr>
            <w:tcW w:w="9576" w:type="dxa"/>
          </w:tcPr>
          <w:p w14:paraId="1C103FF7" w14:textId="77777777" w:rsidR="00D9555E" w:rsidRDefault="00D9555E" w:rsidP="00A077B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F433C7" w:rsidRPr="00F433C7">
              <w:rPr>
                <w:sz w:val="28"/>
                <w:szCs w:val="28"/>
                <w:lang w:bidi="ar-IQ"/>
              </w:rPr>
              <w:t xml:space="preserve"> gain</w:t>
            </w:r>
            <w:r w:rsidR="00F433C7">
              <w:rPr>
                <w:sz w:val="28"/>
                <w:szCs w:val="28"/>
                <w:lang w:bidi="ar-IQ"/>
              </w:rPr>
              <w:t xml:space="preserve"> knowledge, because the writer of an essay</w:t>
            </w:r>
            <w:r w:rsidR="00F433C7" w:rsidRPr="00F433C7">
              <w:rPr>
                <w:sz w:val="28"/>
                <w:szCs w:val="28"/>
                <w:lang w:bidi="ar-IQ"/>
              </w:rPr>
              <w:t xml:space="preserve"> </w:t>
            </w:r>
            <w:r w:rsidR="00A077BA">
              <w:rPr>
                <w:sz w:val="28"/>
                <w:szCs w:val="28"/>
                <w:lang w:bidi="ar-IQ"/>
              </w:rPr>
              <w:t>or</w:t>
            </w:r>
            <w:r w:rsidR="00A077BA">
              <w:t xml:space="preserve"> </w:t>
            </w:r>
            <w:r w:rsidR="00A077BA" w:rsidRPr="00A077BA">
              <w:rPr>
                <w:rFonts w:asciiTheme="majorBidi" w:hAnsiTheme="majorBidi" w:cstheme="majorBidi"/>
                <w:sz w:val="28"/>
                <w:szCs w:val="28"/>
              </w:rPr>
              <w:t xml:space="preserve">a </w:t>
            </w:r>
            <w:r w:rsidR="00A077BA" w:rsidRPr="00A077BA">
              <w:rPr>
                <w:sz w:val="28"/>
                <w:szCs w:val="28"/>
                <w:lang w:bidi="ar-IQ"/>
              </w:rPr>
              <w:t>paragraph</w:t>
            </w:r>
            <w:r w:rsidR="00A077BA">
              <w:rPr>
                <w:sz w:val="28"/>
                <w:szCs w:val="28"/>
                <w:lang w:bidi="ar-IQ"/>
              </w:rPr>
              <w:t xml:space="preserve"> </w:t>
            </w:r>
            <w:r w:rsidR="00F433C7" w:rsidRPr="00F433C7">
              <w:rPr>
                <w:sz w:val="28"/>
                <w:szCs w:val="28"/>
                <w:lang w:bidi="ar-IQ"/>
              </w:rPr>
              <w:t>must research deeply about the topic</w:t>
            </w:r>
            <w:r w:rsidR="00F433C7">
              <w:rPr>
                <w:sz w:val="28"/>
                <w:szCs w:val="28"/>
                <w:lang w:bidi="ar-IQ"/>
              </w:rPr>
              <w:t xml:space="preserve"> that</w:t>
            </w:r>
            <w:r w:rsidR="00F433C7" w:rsidRPr="00F433C7">
              <w:rPr>
                <w:sz w:val="28"/>
                <w:szCs w:val="28"/>
                <w:lang w:bidi="ar-IQ"/>
              </w:rPr>
              <w:t xml:space="preserve"> he wants to deal with before writing</w:t>
            </w:r>
            <w:r w:rsidR="00A077BA">
              <w:rPr>
                <w:sz w:val="28"/>
                <w:szCs w:val="28"/>
                <w:lang w:bidi="ar-IQ"/>
              </w:rPr>
              <w:t xml:space="preserve"> any </w:t>
            </w:r>
            <w:r w:rsidR="00A077BA" w:rsidRPr="00A077BA">
              <w:rPr>
                <w:sz w:val="28"/>
                <w:szCs w:val="28"/>
                <w:lang w:bidi="ar-IQ"/>
              </w:rPr>
              <w:t>paragraph</w:t>
            </w:r>
            <w:r w:rsidR="00F433C7" w:rsidRPr="00F433C7"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692D6B69" w14:textId="77777777" w:rsidR="00D9555E" w:rsidRDefault="00D9555E" w:rsidP="003C5376">
      <w:pPr>
        <w:rPr>
          <w:sz w:val="28"/>
          <w:szCs w:val="28"/>
          <w:lang w:bidi="ar-IQ"/>
        </w:rPr>
      </w:pPr>
    </w:p>
    <w:p w14:paraId="0E7E8865" w14:textId="77777777" w:rsidR="00C32AFE" w:rsidRDefault="00C32AFE" w:rsidP="003C5376">
      <w:pPr>
        <w:rPr>
          <w:sz w:val="28"/>
          <w:szCs w:val="28"/>
          <w:lang w:bidi="ar-IQ"/>
        </w:rPr>
      </w:pPr>
    </w:p>
    <w:p w14:paraId="274337BA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6446D1" w14:paraId="1A781508" w14:textId="77777777" w:rsidTr="002B6654">
        <w:tc>
          <w:tcPr>
            <w:tcW w:w="912" w:type="dxa"/>
          </w:tcPr>
          <w:p w14:paraId="58BD946A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7BF38909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48DD1900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6515033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72295C99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37D250F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A077BA" w14:paraId="64C385F8" w14:textId="77777777" w:rsidTr="002B6654">
        <w:tc>
          <w:tcPr>
            <w:tcW w:w="912" w:type="dxa"/>
          </w:tcPr>
          <w:p w14:paraId="0BCB8177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1932767E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FF88575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C24B07F" w14:textId="77777777" w:rsidR="00A077BA" w:rsidRPr="002B6620" w:rsidRDefault="00A077BA" w:rsidP="00952BA5">
            <w:r w:rsidRPr="002B6620">
              <w:t>Process writing</w:t>
            </w:r>
          </w:p>
        </w:tc>
        <w:tc>
          <w:tcPr>
            <w:tcW w:w="1592" w:type="dxa"/>
          </w:tcPr>
          <w:p w14:paraId="6693CD8E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F419D1F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335949E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9932985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DACAF06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A077BA" w14:paraId="416726E9" w14:textId="77777777" w:rsidTr="002B6654">
        <w:tc>
          <w:tcPr>
            <w:tcW w:w="912" w:type="dxa"/>
          </w:tcPr>
          <w:p w14:paraId="3BF7609F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1C429253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0F43678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3DA7BE6" w14:textId="77777777" w:rsidR="00A077BA" w:rsidRPr="002B6620" w:rsidRDefault="00A077BA" w:rsidP="00952BA5">
            <w:r w:rsidRPr="002B6620">
              <w:t>Recognizing and writing complete sentences</w:t>
            </w:r>
          </w:p>
        </w:tc>
        <w:tc>
          <w:tcPr>
            <w:tcW w:w="1592" w:type="dxa"/>
          </w:tcPr>
          <w:p w14:paraId="1FD00C62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B77DFC0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CF7B8E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2C3AFE9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8402F6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A077BA" w14:paraId="2074B450" w14:textId="77777777" w:rsidTr="002B6654">
        <w:tc>
          <w:tcPr>
            <w:tcW w:w="912" w:type="dxa"/>
          </w:tcPr>
          <w:p w14:paraId="2D4C94BC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6DF2ACD6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11DD84F5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A425E2D" w14:textId="77777777" w:rsidR="00A077BA" w:rsidRPr="002B6620" w:rsidRDefault="00A077BA" w:rsidP="00952BA5">
            <w:r w:rsidRPr="002B6620">
              <w:t>The structure of a paragraph</w:t>
            </w:r>
          </w:p>
        </w:tc>
        <w:tc>
          <w:tcPr>
            <w:tcW w:w="1592" w:type="dxa"/>
          </w:tcPr>
          <w:p w14:paraId="5F23E6D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F5CE30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7EAAE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B706491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1CF156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A077BA" w14:paraId="0DDAC076" w14:textId="77777777" w:rsidTr="002B6654">
        <w:tc>
          <w:tcPr>
            <w:tcW w:w="912" w:type="dxa"/>
          </w:tcPr>
          <w:p w14:paraId="383614C4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0DC7636C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53DCCE6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EEA62E8" w14:textId="77777777" w:rsidR="00A077BA" w:rsidRPr="002B6620" w:rsidRDefault="00A077BA" w:rsidP="00952BA5">
            <w:r w:rsidRPr="002B6620">
              <w:t>Identifying week and good paragraph</w:t>
            </w:r>
          </w:p>
        </w:tc>
        <w:tc>
          <w:tcPr>
            <w:tcW w:w="1592" w:type="dxa"/>
          </w:tcPr>
          <w:p w14:paraId="20E11F79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781197B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BB6A30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6E5797E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72D09C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BB9B17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46ED4483" w14:textId="77777777" w:rsidTr="002B6654">
        <w:tc>
          <w:tcPr>
            <w:tcW w:w="912" w:type="dxa"/>
          </w:tcPr>
          <w:p w14:paraId="1C161D40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176CE470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7845B67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</w:tcPr>
          <w:p w14:paraId="3BB35988" w14:textId="77777777" w:rsidR="00A077BA" w:rsidRPr="002B6620" w:rsidRDefault="00A077BA" w:rsidP="00952BA5">
            <w:r w:rsidRPr="002B6620">
              <w:lastRenderedPageBreak/>
              <w:t xml:space="preserve">Analyzing Students’ </w:t>
            </w:r>
            <w:r w:rsidRPr="002B6620">
              <w:lastRenderedPageBreak/>
              <w:t xml:space="preserve">paragraphs </w:t>
            </w:r>
          </w:p>
        </w:tc>
        <w:tc>
          <w:tcPr>
            <w:tcW w:w="1592" w:type="dxa"/>
          </w:tcPr>
          <w:p w14:paraId="6A7E8B73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13B89AD7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2C18D85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03037DA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64DB938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56B70951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14CB3AB3" w14:textId="77777777" w:rsidTr="002B6654">
        <w:tc>
          <w:tcPr>
            <w:tcW w:w="912" w:type="dxa"/>
          </w:tcPr>
          <w:p w14:paraId="176A387F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6</w:t>
            </w:r>
          </w:p>
        </w:tc>
        <w:tc>
          <w:tcPr>
            <w:tcW w:w="807" w:type="dxa"/>
          </w:tcPr>
          <w:p w14:paraId="610630FC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5920D03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F0A0149" w14:textId="77777777" w:rsidR="00A077BA" w:rsidRPr="002B6620" w:rsidRDefault="00A077BA" w:rsidP="00952BA5">
            <w:r w:rsidRPr="002B6620">
              <w:t xml:space="preserve">Developing paragraph with descriptive details  </w:t>
            </w:r>
          </w:p>
        </w:tc>
        <w:tc>
          <w:tcPr>
            <w:tcW w:w="1592" w:type="dxa"/>
          </w:tcPr>
          <w:p w14:paraId="0DE0152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898458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4AFDCAE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9B1BF20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FE062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63E72EA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43014A09" w14:textId="77777777" w:rsidTr="002B6654">
        <w:tc>
          <w:tcPr>
            <w:tcW w:w="912" w:type="dxa"/>
          </w:tcPr>
          <w:p w14:paraId="5397A7A3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7C070468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4411513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FD24727" w14:textId="77777777" w:rsidR="00A077BA" w:rsidRPr="002B6620" w:rsidRDefault="00A077BA" w:rsidP="00952BA5">
            <w:r w:rsidRPr="002B6620">
              <w:t>Using lists to brainstorm</w:t>
            </w:r>
          </w:p>
        </w:tc>
        <w:tc>
          <w:tcPr>
            <w:tcW w:w="1592" w:type="dxa"/>
          </w:tcPr>
          <w:p w14:paraId="0100876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58156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3AAC40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7EED45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05457C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EB7FA12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0D2CE2F9" w14:textId="77777777" w:rsidTr="002B6654">
        <w:tc>
          <w:tcPr>
            <w:tcW w:w="912" w:type="dxa"/>
          </w:tcPr>
          <w:p w14:paraId="23821406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5046F6C1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D753C61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59A2F27" w14:textId="77777777" w:rsidR="00A077BA" w:rsidRPr="002B6620" w:rsidRDefault="00A077BA" w:rsidP="00952BA5">
            <w:r w:rsidRPr="002B6620">
              <w:t>Learning to edit lists</w:t>
            </w:r>
          </w:p>
        </w:tc>
        <w:tc>
          <w:tcPr>
            <w:tcW w:w="1592" w:type="dxa"/>
          </w:tcPr>
          <w:p w14:paraId="270FC3C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D7B17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C01732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F46A16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3AA7D6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9AA15A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0F277917" w14:textId="77777777" w:rsidTr="002B6654">
        <w:tc>
          <w:tcPr>
            <w:tcW w:w="912" w:type="dxa"/>
          </w:tcPr>
          <w:p w14:paraId="0E0C25E1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0315DDCB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78EA58EF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162BEC3" w14:textId="77777777" w:rsidR="00A077BA" w:rsidRPr="002B6620" w:rsidRDefault="00A077BA" w:rsidP="00952BA5">
            <w:r w:rsidRPr="002B6620">
              <w:t>Writing about places</w:t>
            </w:r>
          </w:p>
        </w:tc>
        <w:tc>
          <w:tcPr>
            <w:tcW w:w="1592" w:type="dxa"/>
          </w:tcPr>
          <w:p w14:paraId="543D2C02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9CE3B8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7CE1B49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8F97B51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FC83F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35F03F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700E904C" w14:textId="77777777" w:rsidTr="002B6654">
        <w:tc>
          <w:tcPr>
            <w:tcW w:w="912" w:type="dxa"/>
          </w:tcPr>
          <w:p w14:paraId="785D2BD6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2967B1B2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A18C45F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33227A8" w14:textId="77777777" w:rsidR="00A077BA" w:rsidRPr="002B6620" w:rsidRDefault="00A077BA" w:rsidP="00952BA5">
            <w:r w:rsidRPr="002B6620">
              <w:t>Analyzing Students’ paragraphs</w:t>
            </w:r>
          </w:p>
        </w:tc>
        <w:tc>
          <w:tcPr>
            <w:tcW w:w="1592" w:type="dxa"/>
          </w:tcPr>
          <w:p w14:paraId="66284C3E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301DC3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96AD15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1EE1E3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70A30D8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D00BAE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28EAED51" w14:textId="77777777" w:rsidTr="002B6654">
        <w:tc>
          <w:tcPr>
            <w:tcW w:w="912" w:type="dxa"/>
          </w:tcPr>
          <w:p w14:paraId="79C29AC8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39B8EF81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6C903A7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89DE4B3" w14:textId="77777777" w:rsidR="00A077BA" w:rsidRPr="002B6620" w:rsidRDefault="00A077BA" w:rsidP="00952BA5">
            <w:r w:rsidRPr="002B6620">
              <w:t>Writing about people</w:t>
            </w:r>
          </w:p>
        </w:tc>
        <w:tc>
          <w:tcPr>
            <w:tcW w:w="1592" w:type="dxa"/>
          </w:tcPr>
          <w:p w14:paraId="0C5B885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8B0964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F3FE3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96D843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975F6D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8B6D3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12D66B5E" w14:textId="77777777" w:rsidTr="002B6654">
        <w:tc>
          <w:tcPr>
            <w:tcW w:w="912" w:type="dxa"/>
          </w:tcPr>
          <w:p w14:paraId="579F17B0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0D5C9DEC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5231830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E63BEC8" w14:textId="77777777" w:rsidR="00A077BA" w:rsidRPr="002B6620" w:rsidRDefault="00A077BA" w:rsidP="00952BA5">
            <w:r w:rsidRPr="002B6620">
              <w:t>Analyzing Students’ paragraphs</w:t>
            </w:r>
          </w:p>
        </w:tc>
        <w:tc>
          <w:tcPr>
            <w:tcW w:w="1592" w:type="dxa"/>
          </w:tcPr>
          <w:p w14:paraId="739AD439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CC792F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051B7E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A08B26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AB09D3C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48D111D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49B1D545" w14:textId="77777777" w:rsidTr="002B6654">
        <w:tc>
          <w:tcPr>
            <w:tcW w:w="912" w:type="dxa"/>
          </w:tcPr>
          <w:p w14:paraId="46E1A2DB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59317DC1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AB238EB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23E671E" w14:textId="77777777" w:rsidR="00A077BA" w:rsidRPr="002B6620" w:rsidRDefault="00A077BA" w:rsidP="00952BA5">
            <w:r w:rsidRPr="002B6620">
              <w:t>Writing about your opinion</w:t>
            </w:r>
          </w:p>
        </w:tc>
        <w:tc>
          <w:tcPr>
            <w:tcW w:w="1592" w:type="dxa"/>
          </w:tcPr>
          <w:p w14:paraId="2F0691E9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A187156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6C0CAFC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D37D7C0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5CAF0D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8B45871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4BA7307E" w14:textId="77777777" w:rsidTr="002B6654">
        <w:tc>
          <w:tcPr>
            <w:tcW w:w="912" w:type="dxa"/>
          </w:tcPr>
          <w:p w14:paraId="464F9953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76B9D626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2595734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8735934" w14:textId="77777777" w:rsidR="00A077BA" w:rsidRPr="002B6620" w:rsidRDefault="00A077BA" w:rsidP="00952BA5">
            <w:r w:rsidRPr="002B6620">
              <w:t>Analyzing Students’ paragraphs</w:t>
            </w:r>
          </w:p>
        </w:tc>
        <w:tc>
          <w:tcPr>
            <w:tcW w:w="1592" w:type="dxa"/>
          </w:tcPr>
          <w:p w14:paraId="0C320EA3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7684885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6B31731" w14:textId="77777777" w:rsidR="00A077BA" w:rsidRDefault="00A077BA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F8D9CD3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6C62565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9545E4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A077BA" w14:paraId="643AC98F" w14:textId="77777777" w:rsidTr="002B6654">
        <w:tc>
          <w:tcPr>
            <w:tcW w:w="912" w:type="dxa"/>
          </w:tcPr>
          <w:p w14:paraId="67FC2491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F13C3DD" w14:textId="77777777" w:rsidR="00A077BA" w:rsidRDefault="001054C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44DD26C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88E4A9A" w14:textId="77777777" w:rsidR="00A077BA" w:rsidRDefault="00A077BA" w:rsidP="00952BA5">
            <w:r w:rsidRPr="002B6620">
              <w:t xml:space="preserve">Reviewing the previous types of paragraph </w:t>
            </w:r>
          </w:p>
        </w:tc>
        <w:tc>
          <w:tcPr>
            <w:tcW w:w="1592" w:type="dxa"/>
          </w:tcPr>
          <w:p w14:paraId="05D10031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011039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82BEE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51A1F68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33995E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48F9B05" w14:textId="77777777" w:rsidR="00A077BA" w:rsidRDefault="00A077BA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3E535C60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1F0B9828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77BA" w14:paraId="572A425D" w14:textId="77777777" w:rsidTr="007A0038">
        <w:tc>
          <w:tcPr>
            <w:tcW w:w="4788" w:type="dxa"/>
          </w:tcPr>
          <w:p w14:paraId="1AD902BC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124AB5B9" w14:textId="77777777" w:rsidR="00A077BA" w:rsidRPr="004C698D" w:rsidRDefault="00A077BA" w:rsidP="00835919">
            <w:r w:rsidRPr="004C698D">
              <w:t xml:space="preserve"> Dorothy E, Dorothy and Carlos Islam.(2011). Writing in Paragraphs .Oxford: Macmilian.         </w:t>
            </w:r>
          </w:p>
        </w:tc>
      </w:tr>
      <w:tr w:rsidR="00A077BA" w14:paraId="67344FFB" w14:textId="77777777" w:rsidTr="007A0038">
        <w:tc>
          <w:tcPr>
            <w:tcW w:w="4788" w:type="dxa"/>
          </w:tcPr>
          <w:p w14:paraId="0B40C08E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References</w:t>
            </w:r>
          </w:p>
        </w:tc>
        <w:tc>
          <w:tcPr>
            <w:tcW w:w="4788" w:type="dxa"/>
          </w:tcPr>
          <w:p w14:paraId="4E27C819" w14:textId="77777777" w:rsidR="00A077BA" w:rsidRDefault="00A077BA" w:rsidP="00835919">
            <w:r w:rsidRPr="004C698D">
              <w:t xml:space="preserve"> Dorothy E. Zemach and Lisa A. Rumisek. (2011) Academic Writing. Oxford: Macmillan</w:t>
            </w:r>
          </w:p>
        </w:tc>
      </w:tr>
      <w:tr w:rsidR="00A077BA" w14:paraId="5659D8F7" w14:textId="77777777" w:rsidTr="007A0038">
        <w:tc>
          <w:tcPr>
            <w:tcW w:w="4788" w:type="dxa"/>
          </w:tcPr>
          <w:p w14:paraId="5CED3569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1326E632" w14:textId="77777777" w:rsidR="00A077BA" w:rsidRPr="00D410A0" w:rsidRDefault="00A077BA" w:rsidP="00A4268A">
            <w:r w:rsidRPr="00D410A0">
              <w:t>Strunk, W., Jr. and White, E.B., The Elements of Style . (2010). Oxford: Longman Group</w:t>
            </w:r>
          </w:p>
        </w:tc>
      </w:tr>
      <w:tr w:rsidR="00A077BA" w14:paraId="2293FE57" w14:textId="77777777" w:rsidTr="007A0038">
        <w:tc>
          <w:tcPr>
            <w:tcW w:w="4788" w:type="dxa"/>
          </w:tcPr>
          <w:p w14:paraId="4FE55C8A" w14:textId="77777777" w:rsidR="00A077BA" w:rsidRDefault="00A077B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2D1BE7AF" w14:textId="77777777" w:rsidR="00A077BA" w:rsidRDefault="00A077BA" w:rsidP="00A4268A">
            <w:r w:rsidRPr="00D410A0">
              <w:t>http://www.paragraph.com/step3.htm&amp;q</w:t>
            </w:r>
          </w:p>
        </w:tc>
      </w:tr>
    </w:tbl>
    <w:p w14:paraId="22911A50" w14:textId="77777777" w:rsidR="007A0038" w:rsidRDefault="007A0038" w:rsidP="003C5376">
      <w:pPr>
        <w:rPr>
          <w:sz w:val="28"/>
          <w:szCs w:val="28"/>
          <w:lang w:bidi="ar-IQ"/>
        </w:rPr>
      </w:pPr>
    </w:p>
    <w:p w14:paraId="33AB2636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222D1DE" w14:textId="77777777" w:rsidTr="007A0038">
        <w:tc>
          <w:tcPr>
            <w:tcW w:w="9576" w:type="dxa"/>
          </w:tcPr>
          <w:p w14:paraId="47E5B378" w14:textId="77777777" w:rsidR="007A0038" w:rsidRDefault="002B6654" w:rsidP="003C5376">
            <w:pPr>
              <w:rPr>
                <w:sz w:val="28"/>
                <w:szCs w:val="28"/>
                <w:lang w:bidi="ar-IQ"/>
              </w:rPr>
            </w:pPr>
            <w:r w:rsidRPr="002B6654">
              <w:rPr>
                <w:sz w:val="28"/>
                <w:szCs w:val="28"/>
                <w:lang w:bidi="ar-IQ"/>
              </w:rPr>
              <w:t>Organizing festivals fo</w:t>
            </w:r>
            <w:r>
              <w:rPr>
                <w:sz w:val="28"/>
                <w:szCs w:val="28"/>
                <w:lang w:bidi="ar-IQ"/>
              </w:rPr>
              <w:t xml:space="preserve">r writing distinguished </w:t>
            </w:r>
            <w:r w:rsidR="001054C7">
              <w:rPr>
                <w:sz w:val="28"/>
                <w:szCs w:val="28"/>
                <w:lang w:bidi="ar-IQ"/>
              </w:rPr>
              <w:t>paragraphs, essay</w:t>
            </w:r>
            <w:r w:rsidRPr="002B6654">
              <w:rPr>
                <w:sz w:val="28"/>
                <w:szCs w:val="28"/>
                <w:lang w:bidi="ar-IQ"/>
              </w:rPr>
              <w:t xml:space="preserve"> and writing short stories to encourage stude</w:t>
            </w:r>
            <w:r>
              <w:rPr>
                <w:sz w:val="28"/>
                <w:szCs w:val="28"/>
                <w:lang w:bidi="ar-IQ"/>
              </w:rPr>
              <w:t>nts to write persuasive essays</w:t>
            </w:r>
            <w:r w:rsidRPr="002B6654">
              <w:rPr>
                <w:sz w:val="28"/>
                <w:szCs w:val="28"/>
                <w:lang w:bidi="ar-IQ"/>
              </w:rPr>
              <w:t xml:space="preserve"> that are scientifically and linguistically distinct.</w:t>
            </w:r>
          </w:p>
        </w:tc>
      </w:tr>
      <w:tr w:rsidR="007A0038" w14:paraId="74FA4071" w14:textId="77777777" w:rsidTr="007A0038">
        <w:tc>
          <w:tcPr>
            <w:tcW w:w="9576" w:type="dxa"/>
          </w:tcPr>
          <w:p w14:paraId="1CDA123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3C444F5E" w14:textId="77777777" w:rsidTr="007A0038">
        <w:tc>
          <w:tcPr>
            <w:tcW w:w="9576" w:type="dxa"/>
          </w:tcPr>
          <w:p w14:paraId="3F87152E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23A591D5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054C7"/>
    <w:rsid w:val="00140456"/>
    <w:rsid w:val="001B3DE4"/>
    <w:rsid w:val="001B5F8D"/>
    <w:rsid w:val="002444CC"/>
    <w:rsid w:val="002B0ACC"/>
    <w:rsid w:val="002B6654"/>
    <w:rsid w:val="00303724"/>
    <w:rsid w:val="00326EAA"/>
    <w:rsid w:val="003628DD"/>
    <w:rsid w:val="0038308C"/>
    <w:rsid w:val="003C5376"/>
    <w:rsid w:val="00414CE6"/>
    <w:rsid w:val="00423C18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26315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F52EA"/>
    <w:rsid w:val="009F6050"/>
    <w:rsid w:val="00A077BA"/>
    <w:rsid w:val="00A277C0"/>
    <w:rsid w:val="00A80CDA"/>
    <w:rsid w:val="00AB0D4C"/>
    <w:rsid w:val="00B05EE5"/>
    <w:rsid w:val="00B27C05"/>
    <w:rsid w:val="00B30099"/>
    <w:rsid w:val="00B37BE5"/>
    <w:rsid w:val="00B62B56"/>
    <w:rsid w:val="00B71468"/>
    <w:rsid w:val="00BD289A"/>
    <w:rsid w:val="00BF6394"/>
    <w:rsid w:val="00BF6521"/>
    <w:rsid w:val="00C16A11"/>
    <w:rsid w:val="00C32AFE"/>
    <w:rsid w:val="00C50A25"/>
    <w:rsid w:val="00C535D5"/>
    <w:rsid w:val="00C64481"/>
    <w:rsid w:val="00CA5FF0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33C7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9590"/>
  <w15:docId w15:val="{85FB47D7-045A-4FEC-97D4-AA14BDF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1C3F-492F-44E6-A105-5849A50C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5</cp:revision>
  <cp:lastPrinted>2020-12-22T22:01:00Z</cp:lastPrinted>
  <dcterms:created xsi:type="dcterms:W3CDTF">2022-12-24T11:32:00Z</dcterms:created>
  <dcterms:modified xsi:type="dcterms:W3CDTF">2024-10-12T20:22:00Z</dcterms:modified>
</cp:coreProperties>
</file>