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93E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4F38C552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4FF6C4A9" w14:textId="77777777" w:rsidR="003C5376" w:rsidRDefault="003C5376" w:rsidP="00135428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48E37A7C" w14:textId="7A85779D" w:rsidR="003C5376" w:rsidRPr="00135428" w:rsidRDefault="003C5376" w:rsidP="00135428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59DEC0E2" w14:textId="6BF213E9" w:rsidR="003C5376" w:rsidRPr="00135428" w:rsidRDefault="003C5376" w:rsidP="005D2C11">
      <w:pPr>
        <w:rPr>
          <w:b/>
          <w:bCs/>
          <w:i/>
          <w:iCs/>
          <w:sz w:val="28"/>
          <w:szCs w:val="28"/>
          <w:u w:val="single"/>
          <w:lang w:bidi="ar-IQ"/>
        </w:rPr>
      </w:pPr>
      <w:r w:rsidRPr="00135428">
        <w:rPr>
          <w:b/>
          <w:bCs/>
          <w:i/>
          <w:iCs/>
          <w:sz w:val="28"/>
          <w:szCs w:val="28"/>
          <w:u w:val="single"/>
          <w:lang w:bidi="ar-IQ"/>
        </w:rPr>
        <w:t xml:space="preserve">Subject:  </w:t>
      </w:r>
      <w:r w:rsidR="00400276">
        <w:rPr>
          <w:b/>
          <w:bCs/>
          <w:i/>
          <w:iCs/>
          <w:sz w:val="28"/>
          <w:szCs w:val="28"/>
          <w:u w:val="single"/>
          <w:lang w:bidi="ar-IQ"/>
        </w:rPr>
        <w:t>Conversation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327E961B" w14:textId="77777777" w:rsidTr="003C5376">
        <w:tc>
          <w:tcPr>
            <w:tcW w:w="9576" w:type="dxa"/>
          </w:tcPr>
          <w:p w14:paraId="519A9623" w14:textId="75EB2D26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r w:rsidR="00195B33">
              <w:rPr>
                <w:sz w:val="28"/>
                <w:szCs w:val="28"/>
                <w:lang w:bidi="ar-IQ"/>
              </w:rPr>
              <w:t>o</w:t>
            </w:r>
            <w:r w:rsidR="0075366F">
              <w:rPr>
                <w:sz w:val="28"/>
                <w:szCs w:val="28"/>
                <w:lang w:bidi="ar-IQ"/>
              </w:rPr>
              <w:t>f the learning opportunities. These characteristics have to be matched with the description of the program.</w:t>
            </w:r>
          </w:p>
        </w:tc>
      </w:tr>
    </w:tbl>
    <w:p w14:paraId="3D515809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5283"/>
      </w:tblGrid>
      <w:tr w:rsidR="006720B5" w14:paraId="093B4E91" w14:textId="77777777" w:rsidTr="006720B5">
        <w:tc>
          <w:tcPr>
            <w:tcW w:w="4158" w:type="dxa"/>
          </w:tcPr>
          <w:p w14:paraId="74AB1D0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63853B28" w14:textId="61A5930A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5802EBEC" w14:textId="77777777" w:rsidTr="006720B5">
        <w:tc>
          <w:tcPr>
            <w:tcW w:w="4158" w:type="dxa"/>
          </w:tcPr>
          <w:p w14:paraId="4341CCC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4E596EF7" w14:textId="158F88D5" w:rsidR="006720B5" w:rsidRDefault="005D2C1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Department of English</w:t>
            </w:r>
            <w:r w:rsidR="005D7C73">
              <w:rPr>
                <w:sz w:val="28"/>
                <w:szCs w:val="28"/>
                <w:lang w:bidi="ar-IQ"/>
              </w:rPr>
              <w:t xml:space="preserve"> – College of Arts</w:t>
            </w:r>
          </w:p>
        </w:tc>
      </w:tr>
      <w:tr w:rsidR="006720B5" w14:paraId="2CBD3F5B" w14:textId="77777777" w:rsidTr="006720B5">
        <w:tc>
          <w:tcPr>
            <w:tcW w:w="4158" w:type="dxa"/>
          </w:tcPr>
          <w:p w14:paraId="03218FA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3991E2F9" w14:textId="7BADD302" w:rsidR="006720B5" w:rsidRPr="006E6421" w:rsidRDefault="0097132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Linguistics</w:t>
            </w:r>
          </w:p>
        </w:tc>
      </w:tr>
      <w:tr w:rsidR="006720B5" w14:paraId="52A34049" w14:textId="77777777" w:rsidTr="006720B5">
        <w:tc>
          <w:tcPr>
            <w:tcW w:w="4158" w:type="dxa"/>
          </w:tcPr>
          <w:p w14:paraId="733448D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37DA740F" w14:textId="6C12A4F3" w:rsidR="006720B5" w:rsidRDefault="006E64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Dr. Asaad Hamood</w:t>
            </w:r>
          </w:p>
        </w:tc>
      </w:tr>
      <w:tr w:rsidR="006720B5" w14:paraId="7B29C627" w14:textId="77777777" w:rsidTr="006720B5">
        <w:tc>
          <w:tcPr>
            <w:tcW w:w="4158" w:type="dxa"/>
          </w:tcPr>
          <w:p w14:paraId="5BE60C6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2375D99B" w14:textId="254B3AE9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  <w:r w:rsidR="005D2C11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6A430A85" w14:textId="77777777" w:rsidTr="006720B5">
        <w:tc>
          <w:tcPr>
            <w:tcW w:w="4158" w:type="dxa"/>
          </w:tcPr>
          <w:p w14:paraId="0CA3C4E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01C47ED9" w14:textId="66BE277B" w:rsidR="006720B5" w:rsidRDefault="005E3AD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5D7C73"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 xml:space="preserve">  - 202</w:t>
            </w:r>
            <w:r w:rsidR="005D7C73">
              <w:rPr>
                <w:sz w:val="28"/>
                <w:szCs w:val="28"/>
                <w:lang w:bidi="ar-IQ"/>
              </w:rPr>
              <w:t>5</w:t>
            </w:r>
          </w:p>
        </w:tc>
      </w:tr>
      <w:tr w:rsidR="006720B5" w14:paraId="2C50747E" w14:textId="77777777" w:rsidTr="006720B5">
        <w:tc>
          <w:tcPr>
            <w:tcW w:w="4158" w:type="dxa"/>
          </w:tcPr>
          <w:p w14:paraId="28F779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F50F15" w14:textId="77777777" w:rsidR="006720B5" w:rsidRDefault="005D2C1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90 per class morning and 90 per class evening</w:t>
            </w:r>
          </w:p>
        </w:tc>
      </w:tr>
      <w:tr w:rsidR="006720B5" w14:paraId="5F21AD6B" w14:textId="77777777" w:rsidTr="006720B5">
        <w:tc>
          <w:tcPr>
            <w:tcW w:w="4158" w:type="dxa"/>
          </w:tcPr>
          <w:p w14:paraId="2591D3C7" w14:textId="27FD941E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5D7C73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66763023" w14:textId="1164156B" w:rsidR="006720B5" w:rsidRDefault="006E64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  <w:r w:rsidR="005D2C11">
              <w:rPr>
                <w:sz w:val="28"/>
                <w:szCs w:val="28"/>
                <w:lang w:bidi="ar-IQ"/>
              </w:rPr>
              <w:t xml:space="preserve"> / 9 / 202</w:t>
            </w:r>
            <w:r w:rsidR="005D7C73"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2A06C1A2" w14:textId="77777777" w:rsidR="006720B5" w:rsidRDefault="006720B5" w:rsidP="003C5376">
      <w:pPr>
        <w:rPr>
          <w:sz w:val="28"/>
          <w:szCs w:val="28"/>
          <w:lang w:bidi="ar-IQ"/>
        </w:rPr>
      </w:pPr>
    </w:p>
    <w:p w14:paraId="603F1C92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RPr="00D4069D" w14:paraId="2E83D62D" w14:textId="77777777" w:rsidTr="009245B3">
        <w:tc>
          <w:tcPr>
            <w:tcW w:w="9576" w:type="dxa"/>
          </w:tcPr>
          <w:p w14:paraId="7037FA22" w14:textId="05E8297A" w:rsidR="00A277C0" w:rsidRPr="00D4069D" w:rsidRDefault="00A277C0" w:rsidP="005D2C1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BD289A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Providing students with </w:t>
            </w:r>
            <w:r w:rsidR="007B529C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overview of the textbook</w:t>
            </w:r>
          </w:p>
        </w:tc>
      </w:tr>
      <w:tr w:rsidR="00A277C0" w:rsidRPr="00D4069D" w14:paraId="5AB6E9FA" w14:textId="77777777" w:rsidTr="009245B3">
        <w:tc>
          <w:tcPr>
            <w:tcW w:w="9576" w:type="dxa"/>
          </w:tcPr>
          <w:p w14:paraId="12BC3E83" w14:textId="5A00E84C" w:rsidR="00A277C0" w:rsidRPr="00D4069D" w:rsidRDefault="00BD289A" w:rsidP="005D2C1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</w:t>
            </w:r>
            <w:r w:rsidR="005D2C11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7B529C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students how language originated</w:t>
            </w:r>
          </w:p>
        </w:tc>
      </w:tr>
      <w:tr w:rsidR="00A277C0" w:rsidRPr="00D4069D" w14:paraId="0E8D6A77" w14:textId="77777777" w:rsidTr="009245B3">
        <w:tc>
          <w:tcPr>
            <w:tcW w:w="9576" w:type="dxa"/>
          </w:tcPr>
          <w:p w14:paraId="363AF31D" w14:textId="5717B276" w:rsidR="00A277C0" w:rsidRPr="00D4069D" w:rsidRDefault="00BD289A" w:rsidP="005D2C1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37754A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them the major differences between human and animal language</w:t>
            </w:r>
          </w:p>
        </w:tc>
      </w:tr>
      <w:tr w:rsidR="00A277C0" w:rsidRPr="00D4069D" w14:paraId="6B686901" w14:textId="77777777" w:rsidTr="009245B3">
        <w:tc>
          <w:tcPr>
            <w:tcW w:w="9576" w:type="dxa"/>
          </w:tcPr>
          <w:p w14:paraId="623A2348" w14:textId="2D1B814A" w:rsidR="00A277C0" w:rsidRPr="00D4069D" w:rsidRDefault="00BD289A" w:rsidP="005D2C1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</w:t>
            </w:r>
            <w:r w:rsidR="00877812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Get learners acquainted with the phones, morphemes, syntax, semantics, </w:t>
            </w:r>
            <w:r w:rsidR="009245B3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</w:t>
            </w:r>
            <w:r w:rsidR="00877812" w:rsidRPr="00D406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rammar and pragmatics of English.</w:t>
            </w:r>
          </w:p>
        </w:tc>
      </w:tr>
    </w:tbl>
    <w:p w14:paraId="533CB05E" w14:textId="77777777" w:rsidR="00BD289A" w:rsidRPr="00D4069D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D4069D">
        <w:rPr>
          <w:rFonts w:asciiTheme="majorBidi" w:hAnsiTheme="majorBidi" w:cstheme="majorBidi"/>
          <w:sz w:val="28"/>
          <w:szCs w:val="28"/>
          <w:lang w:bidi="ar-IQ"/>
        </w:rPr>
        <w:t xml:space="preserve">10. </w:t>
      </w:r>
      <w:r w:rsidRPr="00D4069D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14:paraId="5A46EDC6" w14:textId="77777777" w:rsidR="00BF6521" w:rsidRPr="00D4069D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D4069D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D4069D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5C374F66" w14:textId="77777777" w:rsidTr="0055119F">
        <w:tc>
          <w:tcPr>
            <w:tcW w:w="9576" w:type="dxa"/>
          </w:tcPr>
          <w:p w14:paraId="6E1CA6C9" w14:textId="6CD73110" w:rsidR="00BF6521" w:rsidRPr="008F1B62" w:rsidRDefault="00BF6521" w:rsidP="005D2C1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Enabling students </w:t>
            </w:r>
            <w:r w:rsidR="0055119F"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improving their linguistic skills.</w:t>
            </w:r>
          </w:p>
        </w:tc>
      </w:tr>
      <w:tr w:rsidR="00BF6521" w14:paraId="520DA304" w14:textId="77777777" w:rsidTr="0055119F">
        <w:tc>
          <w:tcPr>
            <w:tcW w:w="9576" w:type="dxa"/>
          </w:tcPr>
          <w:p w14:paraId="50EDE8ED" w14:textId="28AB298D" w:rsidR="00BF6521" w:rsidRPr="008F1B62" w:rsidRDefault="00BF652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b. </w:t>
            </w:r>
            <w:r w:rsidR="0055119F"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of using language properly.</w:t>
            </w:r>
          </w:p>
        </w:tc>
      </w:tr>
      <w:tr w:rsidR="00BF6521" w14:paraId="4EC147FC" w14:textId="77777777" w:rsidTr="0055119F">
        <w:tc>
          <w:tcPr>
            <w:tcW w:w="9576" w:type="dxa"/>
          </w:tcPr>
          <w:p w14:paraId="1E44C188" w14:textId="77777777" w:rsidR="00BF6521" w:rsidRPr="008F1B62" w:rsidRDefault="00BF652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</w:t>
            </w:r>
            <w:r w:rsidR="00754C51"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21A9712" w14:textId="77777777" w:rsidTr="0055119F">
        <w:tc>
          <w:tcPr>
            <w:tcW w:w="9576" w:type="dxa"/>
          </w:tcPr>
          <w:p w14:paraId="67F3769F" w14:textId="04D35017" w:rsidR="00BF6521" w:rsidRPr="008F1B62" w:rsidRDefault="00754C51" w:rsidP="001625B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Enabling students to </w:t>
            </w:r>
            <w:r w:rsidR="00C349EC"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form transferable skills.</w:t>
            </w:r>
          </w:p>
        </w:tc>
      </w:tr>
      <w:tr w:rsidR="00BF6521" w14:paraId="27B82410" w14:textId="77777777" w:rsidTr="0055119F">
        <w:tc>
          <w:tcPr>
            <w:tcW w:w="9576" w:type="dxa"/>
          </w:tcPr>
          <w:p w14:paraId="512230D4" w14:textId="0480D305" w:rsidR="00BF6521" w:rsidRPr="008F1B62" w:rsidRDefault="00754C51" w:rsidP="001625B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f. Helping students to get the necessary knowledge </w:t>
            </w:r>
            <w:r w:rsidR="007B55AD" w:rsidRPr="008F1B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basic language blocks.</w:t>
            </w:r>
          </w:p>
        </w:tc>
      </w:tr>
    </w:tbl>
    <w:p w14:paraId="5E4C4BA2" w14:textId="77777777" w:rsidR="00BF6521" w:rsidRDefault="00BF6521" w:rsidP="003C5376">
      <w:pPr>
        <w:rPr>
          <w:sz w:val="28"/>
          <w:szCs w:val="28"/>
          <w:lang w:bidi="ar-IQ"/>
        </w:rPr>
      </w:pPr>
    </w:p>
    <w:p w14:paraId="4EAF43B2" w14:textId="110BB947" w:rsidR="00754C51" w:rsidRDefault="00754C51" w:rsidP="00195B33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7D72C68D" w14:textId="77777777" w:rsidTr="00754C51">
        <w:tc>
          <w:tcPr>
            <w:tcW w:w="9576" w:type="dxa"/>
          </w:tcPr>
          <w:p w14:paraId="34C4D02B" w14:textId="5AA07E23" w:rsidR="00754C51" w:rsidRPr="00B945F8" w:rsidRDefault="00754C51" w:rsidP="001625B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Time management!</w:t>
            </w:r>
          </w:p>
        </w:tc>
      </w:tr>
      <w:tr w:rsidR="00754C51" w14:paraId="7D559319" w14:textId="77777777" w:rsidTr="00754C51">
        <w:tc>
          <w:tcPr>
            <w:tcW w:w="9576" w:type="dxa"/>
          </w:tcPr>
          <w:p w14:paraId="3738139F" w14:textId="4B361241" w:rsidR="00754C51" w:rsidRPr="00B945F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Leadership</w:t>
            </w:r>
            <w:r w:rsidR="001625B7"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teamwork</w:t>
            </w: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</w:t>
            </w: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kills</w:t>
            </w:r>
          </w:p>
        </w:tc>
      </w:tr>
      <w:tr w:rsidR="00754C51" w14:paraId="3021A620" w14:textId="77777777" w:rsidTr="00B945F8">
        <w:trPr>
          <w:trHeight w:val="38"/>
        </w:trPr>
        <w:tc>
          <w:tcPr>
            <w:tcW w:w="9576" w:type="dxa"/>
          </w:tcPr>
          <w:p w14:paraId="56F92C34" w14:textId="77777777" w:rsidR="00754C51" w:rsidRPr="00B945F8" w:rsidRDefault="00B30099" w:rsidP="001625B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1625B7"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Communication and interpersonal skills related to administrative work c</w:t>
            </w:r>
            <w:r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hallenges</w:t>
            </w:r>
            <w:r w:rsidR="001625B7" w:rsidRPr="00B945F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15EEEE4C" w14:textId="77777777" w:rsidR="00754C51" w:rsidRDefault="00754C51" w:rsidP="003C5376">
      <w:pPr>
        <w:rPr>
          <w:sz w:val="28"/>
          <w:szCs w:val="28"/>
          <w:lang w:bidi="ar-IQ"/>
        </w:rPr>
      </w:pPr>
    </w:p>
    <w:p w14:paraId="0A3896D4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D9056EF" w14:textId="77777777" w:rsidTr="00B30099">
        <w:tc>
          <w:tcPr>
            <w:tcW w:w="9576" w:type="dxa"/>
          </w:tcPr>
          <w:p w14:paraId="37FF05DA" w14:textId="369F01DE" w:rsidR="00B30099" w:rsidRPr="00126131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Using </w:t>
            </w:r>
            <w:r w:rsidR="00EF17EF"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textbook</w:t>
            </w:r>
            <w:r w:rsidR="00B30099"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B30099" w14:paraId="54B0B5A1" w14:textId="77777777" w:rsidTr="00B30099">
        <w:tc>
          <w:tcPr>
            <w:tcW w:w="9576" w:type="dxa"/>
          </w:tcPr>
          <w:p w14:paraId="3563E764" w14:textId="1898D5FD" w:rsidR="00B30099" w:rsidRPr="00126131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data s</w:t>
            </w:r>
            <w:r w:rsidR="00B30099"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14:paraId="72F24378" w14:textId="77777777" w:rsidTr="00B30099">
        <w:tc>
          <w:tcPr>
            <w:tcW w:w="9576" w:type="dxa"/>
          </w:tcPr>
          <w:p w14:paraId="1A34B436" w14:textId="77777777" w:rsidR="00B30099" w:rsidRPr="00126131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2878C121" w14:textId="77777777" w:rsidTr="00B30099">
        <w:tc>
          <w:tcPr>
            <w:tcW w:w="9576" w:type="dxa"/>
          </w:tcPr>
          <w:p w14:paraId="53135A37" w14:textId="368A3945" w:rsidR="00B30099" w:rsidRPr="00126131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</w:t>
            </w:r>
            <w:r w:rsidR="00EF17EF"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Student &amp; group discussions</w:t>
            </w:r>
            <w:r w:rsidR="00B30099" w:rsidRPr="001261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14:paraId="3B95DDF7" w14:textId="77777777" w:rsidR="00B30099" w:rsidRDefault="00B30099" w:rsidP="003C5376">
      <w:pPr>
        <w:rPr>
          <w:sz w:val="28"/>
          <w:szCs w:val="28"/>
          <w:lang w:bidi="ar-IQ"/>
        </w:rPr>
      </w:pPr>
    </w:p>
    <w:p w14:paraId="7F711170" w14:textId="77777777" w:rsidR="00B30099" w:rsidRPr="00F53AEB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53AEB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RPr="00F53AEB" w14:paraId="1682FA58" w14:textId="77777777" w:rsidTr="00E76AE8">
        <w:tc>
          <w:tcPr>
            <w:tcW w:w="9576" w:type="dxa"/>
          </w:tcPr>
          <w:p w14:paraId="2FB6E52F" w14:textId="42789A7F" w:rsidR="00B30099" w:rsidRPr="00F53AEB" w:rsidRDefault="00E76AE8" w:rsidP="002C6AB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textbook</w:t>
            </w:r>
          </w:p>
        </w:tc>
      </w:tr>
      <w:tr w:rsidR="00B30099" w:rsidRPr="00F53AEB" w14:paraId="304C4BD6" w14:textId="77777777" w:rsidTr="00E76AE8">
        <w:tc>
          <w:tcPr>
            <w:tcW w:w="9576" w:type="dxa"/>
          </w:tcPr>
          <w:p w14:paraId="39CAB346" w14:textId="0A7D4E41" w:rsidR="00B30099" w:rsidRPr="00F53AEB" w:rsidRDefault="00EC2DE1" w:rsidP="002C6AB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E76AE8"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Written exams.</w:t>
            </w:r>
          </w:p>
        </w:tc>
      </w:tr>
      <w:tr w:rsidR="00B30099" w:rsidRPr="00F53AEB" w14:paraId="4D2EF321" w14:textId="77777777" w:rsidTr="00E76AE8">
        <w:tc>
          <w:tcPr>
            <w:tcW w:w="9576" w:type="dxa"/>
          </w:tcPr>
          <w:p w14:paraId="34DAE925" w14:textId="039505D2" w:rsidR="00B30099" w:rsidRPr="00F53AEB" w:rsidRDefault="001625B7" w:rsidP="002C6AB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Students</w:t>
            </w:r>
            <w:r w:rsidR="00E76AE8"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’ regular</w:t>
            </w:r>
            <w:r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</w:t>
            </w:r>
            <w:r w:rsidR="00B30099"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ttendance</w:t>
            </w:r>
            <w:r w:rsidRPr="00F53AE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participation</w:t>
            </w:r>
          </w:p>
        </w:tc>
      </w:tr>
    </w:tbl>
    <w:p w14:paraId="371AD1A2" w14:textId="77777777" w:rsidR="00585093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</w:p>
    <w:p w14:paraId="1D3205CB" w14:textId="39A98331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3DBAB676" w14:textId="77777777" w:rsidTr="00B30099">
        <w:tc>
          <w:tcPr>
            <w:tcW w:w="9576" w:type="dxa"/>
          </w:tcPr>
          <w:p w14:paraId="765BE059" w14:textId="775ACC84" w:rsidR="00B30099" w:rsidRPr="00206FD5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a. </w:t>
            </w:r>
            <w:r w:rsidR="00F14F5F"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1527594B" w14:textId="77777777" w:rsidTr="00B30099">
        <w:tc>
          <w:tcPr>
            <w:tcW w:w="9576" w:type="dxa"/>
          </w:tcPr>
          <w:p w14:paraId="3EF697B9" w14:textId="77777777" w:rsidR="00B30099" w:rsidRPr="00206FD5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12CC3C96" w14:textId="77777777" w:rsidTr="00B30099">
        <w:tc>
          <w:tcPr>
            <w:tcW w:w="9576" w:type="dxa"/>
          </w:tcPr>
          <w:p w14:paraId="219957DB" w14:textId="77777777" w:rsidR="00B30099" w:rsidRPr="00206FD5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7E42F148" w14:textId="77777777" w:rsidTr="00B30099">
        <w:tc>
          <w:tcPr>
            <w:tcW w:w="9576" w:type="dxa"/>
          </w:tcPr>
          <w:p w14:paraId="403CF9AB" w14:textId="7758E0D5" w:rsidR="00B30099" w:rsidRPr="00206FD5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D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students' personal abilities in educational scopes and how to behave well with others. </w:t>
            </w:r>
          </w:p>
        </w:tc>
      </w:tr>
    </w:tbl>
    <w:p w14:paraId="692F4107" w14:textId="77777777" w:rsidR="00B30099" w:rsidRDefault="00B30099" w:rsidP="003C5376">
      <w:pPr>
        <w:rPr>
          <w:sz w:val="28"/>
          <w:szCs w:val="28"/>
          <w:lang w:bidi="ar-IQ"/>
        </w:rPr>
      </w:pPr>
    </w:p>
    <w:p w14:paraId="54DE9CB5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489EDDDD" w14:textId="77777777" w:rsidTr="00EC2DE1">
        <w:tc>
          <w:tcPr>
            <w:tcW w:w="9576" w:type="dxa"/>
          </w:tcPr>
          <w:p w14:paraId="7B2EAC8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7E793A4B" w14:textId="77777777" w:rsidTr="00EC2DE1">
        <w:tc>
          <w:tcPr>
            <w:tcW w:w="9576" w:type="dxa"/>
          </w:tcPr>
          <w:p w14:paraId="11B2412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b. </w:t>
            </w:r>
            <w:proofErr w:type="gramStart"/>
            <w:r>
              <w:rPr>
                <w:sz w:val="28"/>
                <w:szCs w:val="28"/>
                <w:lang w:bidi="ar-IQ"/>
              </w:rPr>
              <w:t>Educational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guidance lectures.</w:t>
            </w:r>
          </w:p>
        </w:tc>
      </w:tr>
      <w:tr w:rsidR="00EC2DE1" w14:paraId="1EE9814D" w14:textId="77777777" w:rsidTr="00EC2DE1">
        <w:tc>
          <w:tcPr>
            <w:tcW w:w="9576" w:type="dxa"/>
          </w:tcPr>
          <w:p w14:paraId="0BBE4F0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793C2984" w14:textId="77777777" w:rsidTr="00EC2DE1">
        <w:tc>
          <w:tcPr>
            <w:tcW w:w="9576" w:type="dxa"/>
          </w:tcPr>
          <w:p w14:paraId="7F1239B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064C1C59" w14:textId="77777777" w:rsidTr="00EC2DE1">
        <w:tc>
          <w:tcPr>
            <w:tcW w:w="9576" w:type="dxa"/>
          </w:tcPr>
          <w:p w14:paraId="1411B4A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30E84638" w14:textId="77777777" w:rsidR="00F14F5F" w:rsidRDefault="00F14F5F" w:rsidP="003C5376">
      <w:pPr>
        <w:rPr>
          <w:sz w:val="28"/>
          <w:szCs w:val="28"/>
          <w:lang w:bidi="ar-IQ"/>
        </w:rPr>
      </w:pPr>
    </w:p>
    <w:p w14:paraId="59DA9B8C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RPr="00B10356" w14:paraId="14A59D0D" w14:textId="77777777" w:rsidTr="0002315B">
        <w:tc>
          <w:tcPr>
            <w:tcW w:w="9576" w:type="dxa"/>
          </w:tcPr>
          <w:p w14:paraId="328E3575" w14:textId="1D0B3D67" w:rsidR="00B71468" w:rsidRPr="00B10356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02315B"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Monthly exams</w:t>
            </w: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B71468" w:rsidRPr="00B10356" w14:paraId="3D070627" w14:textId="77777777" w:rsidTr="0002315B">
        <w:tc>
          <w:tcPr>
            <w:tcW w:w="9576" w:type="dxa"/>
          </w:tcPr>
          <w:p w14:paraId="3086C381" w14:textId="4D9CCDAE" w:rsidR="00B71468" w:rsidRPr="00B10356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02315B"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Assignments</w:t>
            </w: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B71468" w:rsidRPr="00B10356" w14:paraId="4A80668C" w14:textId="77777777" w:rsidTr="0002315B">
        <w:tc>
          <w:tcPr>
            <w:tcW w:w="9576" w:type="dxa"/>
          </w:tcPr>
          <w:p w14:paraId="5183DB49" w14:textId="648EB0DE" w:rsidR="00B71468" w:rsidRPr="00B10356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 </w:t>
            </w:r>
            <w:r w:rsidR="0002315B"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Classroom participation</w:t>
            </w:r>
            <w:r w:rsidRPr="00B1035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14:paraId="4BC9FE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1F2557C1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16069D6B" w14:textId="77777777" w:rsidTr="00D9555E">
        <w:tc>
          <w:tcPr>
            <w:tcW w:w="9576" w:type="dxa"/>
          </w:tcPr>
          <w:p w14:paraId="76A43EB5" w14:textId="2A5E0AF2" w:rsidR="00D9555E" w:rsidRPr="00DF342D" w:rsidRDefault="00D9555E" w:rsidP="001B2DC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1B2DC9"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problem solving</w:t>
            </w: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D9555E" w14:paraId="09057393" w14:textId="77777777" w:rsidTr="00D9555E">
        <w:tc>
          <w:tcPr>
            <w:tcW w:w="9576" w:type="dxa"/>
          </w:tcPr>
          <w:p w14:paraId="16D1C87F" w14:textId="77777777" w:rsidR="00D9555E" w:rsidRPr="00DF342D" w:rsidRDefault="00D9555E" w:rsidP="001B2DC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1B2DC9"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facing challenges</w:t>
            </w: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D9555E" w14:paraId="0953C6DC" w14:textId="77777777" w:rsidTr="00D9555E">
        <w:tc>
          <w:tcPr>
            <w:tcW w:w="9576" w:type="dxa"/>
          </w:tcPr>
          <w:p w14:paraId="312F9429" w14:textId="77777777" w:rsidR="00D9555E" w:rsidRPr="00DF342D" w:rsidRDefault="00D9555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26C1FE79" w14:textId="77777777" w:rsidTr="00D9555E">
        <w:tc>
          <w:tcPr>
            <w:tcW w:w="9576" w:type="dxa"/>
          </w:tcPr>
          <w:p w14:paraId="6E0090DA" w14:textId="77777777" w:rsidR="00D9555E" w:rsidRPr="00DF342D" w:rsidRDefault="00D9555E" w:rsidP="001B2DC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Enabling students to </w:t>
            </w:r>
            <w:r w:rsidR="001B2DC9"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invest in their natural skills and abilities</w:t>
            </w:r>
            <w:r w:rsidRPr="00DF342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14:paraId="7B4C246C" w14:textId="77777777" w:rsidR="00D9555E" w:rsidRDefault="00D9555E" w:rsidP="003C5376">
      <w:pPr>
        <w:rPr>
          <w:sz w:val="28"/>
          <w:szCs w:val="28"/>
          <w:lang w:bidi="ar-IQ"/>
        </w:rPr>
      </w:pPr>
    </w:p>
    <w:p w14:paraId="331E337A" w14:textId="77777777" w:rsidR="00C32AFE" w:rsidRDefault="00C32AFE" w:rsidP="003C5376">
      <w:pPr>
        <w:rPr>
          <w:sz w:val="28"/>
          <w:szCs w:val="28"/>
          <w:lang w:bidi="ar-IQ"/>
        </w:rPr>
      </w:pPr>
    </w:p>
    <w:p w14:paraId="28A9AD0F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57"/>
        <w:gridCol w:w="2093"/>
        <w:gridCol w:w="2343"/>
        <w:gridCol w:w="1576"/>
        <w:gridCol w:w="1586"/>
      </w:tblGrid>
      <w:tr w:rsidR="007C4761" w14:paraId="6FBDE327" w14:textId="77777777" w:rsidTr="007C4761">
        <w:tc>
          <w:tcPr>
            <w:tcW w:w="912" w:type="dxa"/>
          </w:tcPr>
          <w:p w14:paraId="1060D4D8" w14:textId="77777777" w:rsidR="00DB162C" w:rsidRPr="00AB4C87" w:rsidRDefault="00DB162C" w:rsidP="003C537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6DD22561" w14:textId="77777777" w:rsidR="00DB162C" w:rsidRPr="00AB4C87" w:rsidRDefault="00DB162C" w:rsidP="003C537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31F0DBF2" w14:textId="77777777" w:rsidR="00DB162C" w:rsidRPr="00AB4C87" w:rsidRDefault="00DB162C" w:rsidP="00DB16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0032A75D" w14:textId="77777777" w:rsidR="00DB162C" w:rsidRPr="00AB4C87" w:rsidRDefault="00DB162C" w:rsidP="00DB16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324B4319" w14:textId="77777777" w:rsidR="00DB162C" w:rsidRPr="00AB4C87" w:rsidRDefault="006446D1" w:rsidP="006446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0C59E549" w14:textId="77777777" w:rsidR="00DB162C" w:rsidRPr="00AB4C87" w:rsidRDefault="006446D1" w:rsidP="006446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4C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7C4761" w14:paraId="0E532C32" w14:textId="77777777" w:rsidTr="007C4761">
        <w:tc>
          <w:tcPr>
            <w:tcW w:w="912" w:type="dxa"/>
          </w:tcPr>
          <w:p w14:paraId="62C053D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075E398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4D0B2C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2B644B3" w14:textId="29B2D2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 xml:space="preserve">Introduction </w:t>
            </w:r>
          </w:p>
        </w:tc>
        <w:tc>
          <w:tcPr>
            <w:tcW w:w="1592" w:type="dxa"/>
          </w:tcPr>
          <w:p w14:paraId="457648B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65D15FF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2C5B506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627AEA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  <w:p w14:paraId="7B63D11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  <w:p w14:paraId="3F5A82A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59A9966C" w14:textId="77777777" w:rsidTr="007C4761">
        <w:tc>
          <w:tcPr>
            <w:tcW w:w="912" w:type="dxa"/>
          </w:tcPr>
          <w:p w14:paraId="27D3206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698DF52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6023FF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C256364" w14:textId="48E0F029" w:rsidR="00195B33" w:rsidRPr="00AB4C87" w:rsidRDefault="00DF342D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 xml:space="preserve">Chapter one: The origin of language </w:t>
            </w:r>
          </w:p>
        </w:tc>
        <w:tc>
          <w:tcPr>
            <w:tcW w:w="1592" w:type="dxa"/>
          </w:tcPr>
          <w:p w14:paraId="7162E1F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7984D86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786F402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EFE37A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641854A4" w14:textId="77777777" w:rsidTr="007C4761">
        <w:tc>
          <w:tcPr>
            <w:tcW w:w="912" w:type="dxa"/>
          </w:tcPr>
          <w:p w14:paraId="59FC932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49A580C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D493A3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93E967" w14:textId="714CB14E" w:rsidR="00195B33" w:rsidRPr="00AB4C87" w:rsidRDefault="00DF342D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</w:tc>
        <w:tc>
          <w:tcPr>
            <w:tcW w:w="1592" w:type="dxa"/>
          </w:tcPr>
          <w:p w14:paraId="4A6DEBDC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75FE2FC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337C1C3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526C7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66805580" w14:textId="77777777" w:rsidTr="007C4761">
        <w:tc>
          <w:tcPr>
            <w:tcW w:w="912" w:type="dxa"/>
          </w:tcPr>
          <w:p w14:paraId="14740CF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807" w:type="dxa"/>
          </w:tcPr>
          <w:p w14:paraId="432337F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92650A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6B736A2" w14:textId="2BB2D089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</w:t>
            </w:r>
            <w:r w:rsidR="00195B33" w:rsidRPr="00AB4C87">
              <w:rPr>
                <w:rFonts w:asciiTheme="majorBidi" w:hAnsiTheme="majorBidi" w:cstheme="majorBidi"/>
              </w:rPr>
              <w:t xml:space="preserve"> 2: </w:t>
            </w:r>
            <w:r w:rsidRPr="00AB4C87">
              <w:rPr>
                <w:rFonts w:asciiTheme="majorBidi" w:hAnsiTheme="majorBidi" w:cstheme="majorBidi"/>
              </w:rPr>
              <w:t>The difference between human and animal language</w:t>
            </w:r>
          </w:p>
        </w:tc>
        <w:tc>
          <w:tcPr>
            <w:tcW w:w="1592" w:type="dxa"/>
          </w:tcPr>
          <w:p w14:paraId="7DB7C4A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0E0153A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63F20A3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7800D05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3319DFFA" w14:textId="77777777" w:rsidTr="007C4761">
        <w:tc>
          <w:tcPr>
            <w:tcW w:w="912" w:type="dxa"/>
          </w:tcPr>
          <w:p w14:paraId="645D03C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5F6732A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50E009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439C8FC" w14:textId="232DAE53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  <w:b/>
                <w:bCs/>
              </w:rPr>
              <w:t>Same assignment</w:t>
            </w:r>
          </w:p>
        </w:tc>
        <w:tc>
          <w:tcPr>
            <w:tcW w:w="1592" w:type="dxa"/>
          </w:tcPr>
          <w:p w14:paraId="07E0208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3C4C7844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5CAE9C6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1B2CAC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7DAF0780" w14:textId="77777777" w:rsidTr="007C4761">
        <w:tc>
          <w:tcPr>
            <w:tcW w:w="912" w:type="dxa"/>
          </w:tcPr>
          <w:p w14:paraId="02B24FB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0DA7F2E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F1F155C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BC8BD98" w14:textId="0A4B6CA5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 Three: Phonetics</w:t>
            </w:r>
            <w:r w:rsidR="00195B33" w:rsidRPr="00AB4C8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92" w:type="dxa"/>
          </w:tcPr>
          <w:p w14:paraId="6F1E4B0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7831517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170E264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4E0587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0DF38AC1" w14:textId="77777777" w:rsidTr="007C4761">
        <w:tc>
          <w:tcPr>
            <w:tcW w:w="912" w:type="dxa"/>
          </w:tcPr>
          <w:p w14:paraId="3EBFA8C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59BA5D5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D9CA3C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ECD729" w14:textId="72DCC223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  <w:b/>
                <w:bCs/>
              </w:rPr>
              <w:t>Same assignment</w:t>
            </w:r>
          </w:p>
        </w:tc>
        <w:tc>
          <w:tcPr>
            <w:tcW w:w="1592" w:type="dxa"/>
          </w:tcPr>
          <w:p w14:paraId="1E070AD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0F370CB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4DEF3D3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0D43EB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1FADE328" w14:textId="77777777" w:rsidTr="007C4761">
        <w:tc>
          <w:tcPr>
            <w:tcW w:w="912" w:type="dxa"/>
          </w:tcPr>
          <w:p w14:paraId="531ED5A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60F7ECD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246E22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DB01CBA" w14:textId="64F718B9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</w:t>
            </w:r>
            <w:r w:rsidR="00195B33" w:rsidRPr="00AB4C87">
              <w:rPr>
                <w:rFonts w:asciiTheme="majorBidi" w:hAnsiTheme="majorBidi" w:cstheme="majorBidi"/>
              </w:rPr>
              <w:t xml:space="preserve"> 4: </w:t>
            </w:r>
            <w:r w:rsidRPr="00AB4C87">
              <w:rPr>
                <w:rFonts w:asciiTheme="majorBidi" w:hAnsiTheme="majorBidi" w:cstheme="majorBidi"/>
              </w:rPr>
              <w:t>Phonology</w:t>
            </w:r>
          </w:p>
        </w:tc>
        <w:tc>
          <w:tcPr>
            <w:tcW w:w="1592" w:type="dxa"/>
          </w:tcPr>
          <w:p w14:paraId="084AC98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38226EE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1C0651F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984333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25DF1100" w14:textId="77777777" w:rsidTr="007C4761">
        <w:tc>
          <w:tcPr>
            <w:tcW w:w="912" w:type="dxa"/>
          </w:tcPr>
          <w:p w14:paraId="6CF03A0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56EE860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7991EB4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D2507D3" w14:textId="5A2F6089" w:rsidR="00195B33" w:rsidRPr="00AB4C87" w:rsidRDefault="000A73D8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  <w:b/>
                <w:bCs/>
              </w:rPr>
              <w:t>Same assignment</w:t>
            </w:r>
          </w:p>
        </w:tc>
        <w:tc>
          <w:tcPr>
            <w:tcW w:w="1592" w:type="dxa"/>
          </w:tcPr>
          <w:p w14:paraId="00A9E3E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1097C10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28D4C2F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547930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720E7304" w14:textId="77777777" w:rsidTr="007C4761">
        <w:tc>
          <w:tcPr>
            <w:tcW w:w="912" w:type="dxa"/>
          </w:tcPr>
          <w:p w14:paraId="799BEC5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DC7157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9906E7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B679FE6" w14:textId="31AB91B8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</w:t>
            </w:r>
            <w:r w:rsidR="00195B33" w:rsidRPr="00AB4C87">
              <w:rPr>
                <w:rFonts w:asciiTheme="majorBidi" w:hAnsiTheme="majorBidi" w:cstheme="majorBidi"/>
              </w:rPr>
              <w:t xml:space="preserve"> 5:</w:t>
            </w:r>
            <w:r w:rsidRPr="00AB4C87">
              <w:rPr>
                <w:rFonts w:asciiTheme="majorBidi" w:hAnsiTheme="majorBidi" w:cstheme="majorBidi"/>
              </w:rPr>
              <w:t xml:space="preserve"> W</w:t>
            </w:r>
            <w:r w:rsidR="008C226D" w:rsidRPr="00AB4C87">
              <w:rPr>
                <w:rFonts w:asciiTheme="majorBidi" w:hAnsiTheme="majorBidi" w:cstheme="majorBidi"/>
              </w:rPr>
              <w:t>ord formation</w:t>
            </w:r>
            <w:r w:rsidR="008C226D" w:rsidRPr="00AB4C87">
              <w:rPr>
                <w:rFonts w:asciiTheme="majorBidi" w:hAnsiTheme="majorBidi" w:cstheme="majorBidi"/>
                <w:rtl/>
              </w:rPr>
              <w:t xml:space="preserve"> </w:t>
            </w:r>
            <w:r w:rsidR="00195B33" w:rsidRPr="00AB4C8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92" w:type="dxa"/>
          </w:tcPr>
          <w:p w14:paraId="616E099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55734AFC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431090E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946C5F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6DF44902" w14:textId="77777777" w:rsidTr="007C4761">
        <w:tc>
          <w:tcPr>
            <w:tcW w:w="912" w:type="dxa"/>
          </w:tcPr>
          <w:p w14:paraId="2F5F600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78F4DFC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53B098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46124D9" w14:textId="10E9AB5F" w:rsidR="00195B33" w:rsidRPr="00AB4C87" w:rsidRDefault="008C226D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</w:tc>
        <w:tc>
          <w:tcPr>
            <w:tcW w:w="1592" w:type="dxa"/>
          </w:tcPr>
          <w:p w14:paraId="3DCF646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584CDAB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176FFAB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DF1526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54FD264C" w14:textId="77777777" w:rsidTr="007C4761">
        <w:tc>
          <w:tcPr>
            <w:tcW w:w="912" w:type="dxa"/>
          </w:tcPr>
          <w:p w14:paraId="4FA1C604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0C365DB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CB5522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5C1B056" w14:textId="14F322D3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 6</w:t>
            </w:r>
            <w:r w:rsidR="00195B33" w:rsidRPr="00AB4C87">
              <w:rPr>
                <w:rFonts w:asciiTheme="majorBidi" w:hAnsiTheme="majorBidi" w:cstheme="majorBidi"/>
              </w:rPr>
              <w:t xml:space="preserve">: </w:t>
            </w:r>
            <w:r w:rsidRPr="00AB4C87">
              <w:rPr>
                <w:rFonts w:asciiTheme="majorBidi" w:hAnsiTheme="majorBidi" w:cstheme="majorBidi"/>
              </w:rPr>
              <w:t>Morphology</w:t>
            </w:r>
          </w:p>
        </w:tc>
        <w:tc>
          <w:tcPr>
            <w:tcW w:w="1592" w:type="dxa"/>
          </w:tcPr>
          <w:p w14:paraId="1296883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33F48FE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4842712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7FBE14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1B0D6C77" w14:textId="77777777" w:rsidTr="007C4761">
        <w:tc>
          <w:tcPr>
            <w:tcW w:w="912" w:type="dxa"/>
          </w:tcPr>
          <w:p w14:paraId="0EB3077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0532B34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51584F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59AB21A" w14:textId="2487F09E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</w:tc>
        <w:tc>
          <w:tcPr>
            <w:tcW w:w="1592" w:type="dxa"/>
          </w:tcPr>
          <w:p w14:paraId="3AAF560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7384286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300FCE4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14:paraId="6969CDEA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Homework</w:t>
            </w:r>
          </w:p>
        </w:tc>
      </w:tr>
      <w:tr w:rsidR="007C4761" w14:paraId="70C0C84D" w14:textId="77777777" w:rsidTr="007C4761">
        <w:tc>
          <w:tcPr>
            <w:tcW w:w="912" w:type="dxa"/>
          </w:tcPr>
          <w:p w14:paraId="6D06DEA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3B97B8A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694BE2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34FE14B" w14:textId="4755F0F1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 7: Grammar</w:t>
            </w:r>
          </w:p>
        </w:tc>
        <w:tc>
          <w:tcPr>
            <w:tcW w:w="1592" w:type="dxa"/>
          </w:tcPr>
          <w:p w14:paraId="3A82CF24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47516A3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1964035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E1E2A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0EEAAFA1" w14:textId="77777777" w:rsidTr="007C4761">
        <w:tc>
          <w:tcPr>
            <w:tcW w:w="912" w:type="dxa"/>
          </w:tcPr>
          <w:p w14:paraId="2ED1358C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2B001434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D13C84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AF7779B" w14:textId="592751E8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</w:tc>
        <w:tc>
          <w:tcPr>
            <w:tcW w:w="1592" w:type="dxa"/>
          </w:tcPr>
          <w:p w14:paraId="42B43C0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14:paraId="1770377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14:paraId="470C459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CD693A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6F7C4624" w14:textId="77777777" w:rsidTr="007C4761">
        <w:tc>
          <w:tcPr>
            <w:tcW w:w="912" w:type="dxa"/>
          </w:tcPr>
          <w:p w14:paraId="5C607E0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</w:t>
            </w:r>
          </w:p>
        </w:tc>
        <w:tc>
          <w:tcPr>
            <w:tcW w:w="807" w:type="dxa"/>
          </w:tcPr>
          <w:p w14:paraId="7CD03B9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B8A2621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DE5B4F3" w14:textId="7D0F7ED9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Chapter 8: Syntax</w:t>
            </w:r>
          </w:p>
        </w:tc>
        <w:tc>
          <w:tcPr>
            <w:tcW w:w="1592" w:type="dxa"/>
          </w:tcPr>
          <w:p w14:paraId="505BBCD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6A6994BF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7C43C7FE" w14:textId="77777777" w:rsidTr="007C4761">
        <w:tc>
          <w:tcPr>
            <w:tcW w:w="912" w:type="dxa"/>
          </w:tcPr>
          <w:p w14:paraId="0D9BBC5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</w:t>
            </w:r>
          </w:p>
        </w:tc>
        <w:tc>
          <w:tcPr>
            <w:tcW w:w="807" w:type="dxa"/>
          </w:tcPr>
          <w:p w14:paraId="2A95AA7A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AB9E5BC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2F25DBE" w14:textId="5D2B3BED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  <w:p w14:paraId="5298A5C5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451C4CA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69B5BDE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7977FB5D" w14:textId="77777777" w:rsidTr="007C4761">
        <w:tc>
          <w:tcPr>
            <w:tcW w:w="912" w:type="dxa"/>
          </w:tcPr>
          <w:p w14:paraId="4F5C637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</w:t>
            </w:r>
          </w:p>
        </w:tc>
        <w:tc>
          <w:tcPr>
            <w:tcW w:w="807" w:type="dxa"/>
          </w:tcPr>
          <w:p w14:paraId="2661BB4E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E5B73B5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1A0DC37" w14:textId="2B614F9D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Chapter 9: Semantics</w:t>
            </w:r>
          </w:p>
          <w:p w14:paraId="7B9BB82F" w14:textId="0B4E4D53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1FF5E2AE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705ED9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77B7C38A" w14:textId="77777777" w:rsidTr="007C4761">
        <w:tc>
          <w:tcPr>
            <w:tcW w:w="912" w:type="dxa"/>
          </w:tcPr>
          <w:p w14:paraId="0AF30C4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</w:t>
            </w:r>
          </w:p>
        </w:tc>
        <w:tc>
          <w:tcPr>
            <w:tcW w:w="807" w:type="dxa"/>
          </w:tcPr>
          <w:p w14:paraId="292A01FD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B9B21B9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2A26435" w14:textId="1AB6B345" w:rsidR="00195B33" w:rsidRPr="00AB4C87" w:rsidRDefault="00C267D0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  <w:r w:rsidRPr="00AB4C87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592" w:type="dxa"/>
          </w:tcPr>
          <w:p w14:paraId="2AEAF1F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2523B40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0E21C3B4" w14:textId="77777777" w:rsidTr="007C4761">
        <w:tc>
          <w:tcPr>
            <w:tcW w:w="912" w:type="dxa"/>
          </w:tcPr>
          <w:p w14:paraId="5FD5754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  <w:tc>
          <w:tcPr>
            <w:tcW w:w="807" w:type="dxa"/>
          </w:tcPr>
          <w:p w14:paraId="1B01E1AB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23B16AB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D550ADC" w14:textId="45FE3BB0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Chapter 10: Discourse Analysis</w:t>
            </w:r>
          </w:p>
          <w:p w14:paraId="5B8C7703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36BE8F7F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793DA1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7A621312" w14:textId="77777777" w:rsidTr="007C4761">
        <w:tc>
          <w:tcPr>
            <w:tcW w:w="912" w:type="dxa"/>
          </w:tcPr>
          <w:p w14:paraId="405D77B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21</w:t>
            </w:r>
          </w:p>
        </w:tc>
        <w:tc>
          <w:tcPr>
            <w:tcW w:w="807" w:type="dxa"/>
          </w:tcPr>
          <w:p w14:paraId="5CC70245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AEF9E4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5B2FF29" w14:textId="3BE6E0D8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  <w:r w:rsidRPr="00AB4C87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592" w:type="dxa"/>
          </w:tcPr>
          <w:p w14:paraId="4EF3BAAF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74DAFE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08F6A4BC" w14:textId="77777777" w:rsidTr="007C4761">
        <w:tc>
          <w:tcPr>
            <w:tcW w:w="912" w:type="dxa"/>
          </w:tcPr>
          <w:p w14:paraId="1F8297F2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22</w:t>
            </w:r>
          </w:p>
        </w:tc>
        <w:tc>
          <w:tcPr>
            <w:tcW w:w="807" w:type="dxa"/>
          </w:tcPr>
          <w:p w14:paraId="700BE2DF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30B7B8D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28AF402" w14:textId="2DA57A28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Chapter 11: Pragmatics</w:t>
            </w:r>
          </w:p>
          <w:p w14:paraId="30CD23E8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48E7374C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69414B67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635143D4" w14:textId="77777777" w:rsidTr="007C4761">
        <w:tc>
          <w:tcPr>
            <w:tcW w:w="912" w:type="dxa"/>
          </w:tcPr>
          <w:p w14:paraId="791A6C80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23</w:t>
            </w:r>
          </w:p>
        </w:tc>
        <w:tc>
          <w:tcPr>
            <w:tcW w:w="807" w:type="dxa"/>
          </w:tcPr>
          <w:p w14:paraId="05C17126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91E8203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A964C71" w14:textId="5EC22470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Same assignment</w:t>
            </w:r>
          </w:p>
        </w:tc>
        <w:tc>
          <w:tcPr>
            <w:tcW w:w="1592" w:type="dxa"/>
          </w:tcPr>
          <w:p w14:paraId="72FF819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F1B3F1E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5D6EC074" w14:textId="77777777" w:rsidTr="007C4761">
        <w:tc>
          <w:tcPr>
            <w:tcW w:w="912" w:type="dxa"/>
          </w:tcPr>
          <w:p w14:paraId="3FA4055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24</w:t>
            </w:r>
          </w:p>
        </w:tc>
        <w:tc>
          <w:tcPr>
            <w:tcW w:w="807" w:type="dxa"/>
          </w:tcPr>
          <w:p w14:paraId="126EA977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A67E431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499E509" w14:textId="630FC928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REVISION</w:t>
            </w:r>
          </w:p>
          <w:p w14:paraId="1A0948E0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713D7E62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F265A9A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31F33C69" w14:textId="77777777" w:rsidTr="007C4761">
        <w:tc>
          <w:tcPr>
            <w:tcW w:w="912" w:type="dxa"/>
          </w:tcPr>
          <w:p w14:paraId="7CD9FB4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25</w:t>
            </w:r>
          </w:p>
        </w:tc>
        <w:tc>
          <w:tcPr>
            <w:tcW w:w="807" w:type="dxa"/>
          </w:tcPr>
          <w:p w14:paraId="518ABF05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2CEFB02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A2BDB2F" w14:textId="3CA58AC6" w:rsidR="00195B33" w:rsidRPr="00AB4C87" w:rsidRDefault="007C4761" w:rsidP="007C47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4C87">
              <w:rPr>
                <w:rFonts w:asciiTheme="majorBidi" w:hAnsiTheme="majorBidi" w:cstheme="majorBidi"/>
              </w:rPr>
              <w:t>REVISION</w:t>
            </w:r>
          </w:p>
        </w:tc>
        <w:tc>
          <w:tcPr>
            <w:tcW w:w="1592" w:type="dxa"/>
          </w:tcPr>
          <w:p w14:paraId="7F84866B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A25A9E3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2F8D5314" w14:textId="77777777" w:rsidTr="007C4761">
        <w:tc>
          <w:tcPr>
            <w:tcW w:w="912" w:type="dxa"/>
          </w:tcPr>
          <w:p w14:paraId="5B6164E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26</w:t>
            </w:r>
          </w:p>
        </w:tc>
        <w:tc>
          <w:tcPr>
            <w:tcW w:w="807" w:type="dxa"/>
          </w:tcPr>
          <w:p w14:paraId="4268ED2D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E5FA978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CD36D5D" w14:textId="5EB47E33" w:rsidR="00195B33" w:rsidRPr="00AB4C87" w:rsidRDefault="007C4761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REVISION &amp; OVERAKLL MARKS</w:t>
            </w:r>
            <w:r w:rsidR="00195B33" w:rsidRPr="00AB4C87">
              <w:rPr>
                <w:rFonts w:asciiTheme="majorBidi" w:hAnsiTheme="majorBidi" w:cstheme="majorBidi"/>
              </w:rPr>
              <w:t xml:space="preserve"> </w:t>
            </w:r>
          </w:p>
          <w:p w14:paraId="1B793643" w14:textId="77777777" w:rsidR="007C4761" w:rsidRPr="00AB4C87" w:rsidRDefault="007C4761" w:rsidP="007C4761">
            <w:pPr>
              <w:rPr>
                <w:rFonts w:asciiTheme="majorBidi" w:hAnsiTheme="majorBidi" w:cstheme="majorBidi"/>
              </w:rPr>
            </w:pPr>
          </w:p>
          <w:p w14:paraId="494280D3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1754ECA8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30079FE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017BE18D" w14:textId="77777777" w:rsidTr="007C4761">
        <w:tc>
          <w:tcPr>
            <w:tcW w:w="912" w:type="dxa"/>
          </w:tcPr>
          <w:p w14:paraId="5BB9060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27</w:t>
            </w:r>
          </w:p>
        </w:tc>
        <w:tc>
          <w:tcPr>
            <w:tcW w:w="807" w:type="dxa"/>
          </w:tcPr>
          <w:p w14:paraId="6428F343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2093E70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6176F5D" w14:textId="11731E6D" w:rsidR="00195B33" w:rsidRPr="00AB4C87" w:rsidRDefault="00947463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REVISION</w:t>
            </w:r>
          </w:p>
          <w:p w14:paraId="15EAB7E5" w14:textId="0E6AAAFA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689D879B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E68471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7C4761" w14:paraId="3B1E7BC7" w14:textId="77777777" w:rsidTr="007C4761">
        <w:tc>
          <w:tcPr>
            <w:tcW w:w="912" w:type="dxa"/>
          </w:tcPr>
          <w:p w14:paraId="08888783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28</w:t>
            </w:r>
          </w:p>
        </w:tc>
        <w:tc>
          <w:tcPr>
            <w:tcW w:w="807" w:type="dxa"/>
          </w:tcPr>
          <w:p w14:paraId="78C36349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AC4E3C9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C180FD0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Individual presentation</w:t>
            </w:r>
          </w:p>
          <w:p w14:paraId="7C1CAABF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72CF5659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7308301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Homework</w:t>
            </w:r>
          </w:p>
        </w:tc>
      </w:tr>
      <w:tr w:rsidR="007C4761" w14:paraId="6CBB2125" w14:textId="77777777" w:rsidTr="007C4761">
        <w:tc>
          <w:tcPr>
            <w:tcW w:w="912" w:type="dxa"/>
          </w:tcPr>
          <w:p w14:paraId="1B7F66E6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29</w:t>
            </w:r>
          </w:p>
        </w:tc>
        <w:tc>
          <w:tcPr>
            <w:tcW w:w="807" w:type="dxa"/>
          </w:tcPr>
          <w:p w14:paraId="019B44B9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CA82567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2236DE9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Review</w:t>
            </w:r>
          </w:p>
          <w:p w14:paraId="06DC83DB" w14:textId="698E29EE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54BB2001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29C7B017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Assignment</w:t>
            </w:r>
          </w:p>
        </w:tc>
      </w:tr>
      <w:tr w:rsidR="007C4761" w14:paraId="660C8302" w14:textId="77777777" w:rsidTr="007C4761">
        <w:tc>
          <w:tcPr>
            <w:tcW w:w="912" w:type="dxa"/>
          </w:tcPr>
          <w:p w14:paraId="61F36A85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30</w:t>
            </w:r>
          </w:p>
        </w:tc>
        <w:tc>
          <w:tcPr>
            <w:tcW w:w="807" w:type="dxa"/>
          </w:tcPr>
          <w:p w14:paraId="524A67AD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B783F41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CE9380E" w14:textId="77777777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</w:rPr>
              <w:t>Exam</w:t>
            </w:r>
          </w:p>
          <w:p w14:paraId="0DFB5E46" w14:textId="043C6B33" w:rsidR="00195B33" w:rsidRPr="00AB4C87" w:rsidRDefault="00195B33" w:rsidP="00195B3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2" w:type="dxa"/>
          </w:tcPr>
          <w:p w14:paraId="7F5C68BC" w14:textId="77777777" w:rsidR="00195B33" w:rsidRPr="00AB4C87" w:rsidRDefault="00195B33" w:rsidP="00195B33">
            <w:pPr>
              <w:rPr>
                <w:rFonts w:asciiTheme="majorBidi" w:hAnsiTheme="majorBidi" w:cstheme="majorBidi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72AF52D" w14:textId="77777777" w:rsidR="00195B33" w:rsidRPr="00AB4C87" w:rsidRDefault="00195B33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B4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</w:tbl>
    <w:p w14:paraId="45D10CDE" w14:textId="77777777" w:rsidR="00585093" w:rsidRDefault="00585093" w:rsidP="003C5376">
      <w:pPr>
        <w:rPr>
          <w:sz w:val="28"/>
          <w:szCs w:val="28"/>
          <w:lang w:bidi="ar-IQ"/>
        </w:rPr>
      </w:pPr>
    </w:p>
    <w:p w14:paraId="090ABE65" w14:textId="7164DF22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8"/>
      </w:tblGrid>
      <w:tr w:rsidR="007A0038" w14:paraId="1646A9AA" w14:textId="77777777" w:rsidTr="00EC3B29">
        <w:tc>
          <w:tcPr>
            <w:tcW w:w="2518" w:type="dxa"/>
          </w:tcPr>
          <w:p w14:paraId="7C36D3E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7058" w:type="dxa"/>
          </w:tcPr>
          <w:p w14:paraId="5E6CFD84" w14:textId="6D8D5315" w:rsidR="007A0038" w:rsidRPr="001D0538" w:rsidRDefault="001D05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538">
              <w:rPr>
                <w:rFonts w:asciiTheme="majorBidi" w:hAnsiTheme="majorBidi" w:cstheme="majorBidi"/>
                <w:sz w:val="28"/>
                <w:szCs w:val="28"/>
              </w:rPr>
              <w:t>George Yule (2014). The Study of Language. Cambridge University Press.</w:t>
            </w:r>
          </w:p>
        </w:tc>
      </w:tr>
      <w:tr w:rsidR="00195B33" w14:paraId="237DE775" w14:textId="77777777" w:rsidTr="00EC3B29">
        <w:tc>
          <w:tcPr>
            <w:tcW w:w="2518" w:type="dxa"/>
          </w:tcPr>
          <w:p w14:paraId="2FE7AA23" w14:textId="77777777" w:rsidR="00195B33" w:rsidRDefault="00195B33" w:rsidP="00195B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7058" w:type="dxa"/>
          </w:tcPr>
          <w:p w14:paraId="1A1E9D1B" w14:textId="52AD8ADC" w:rsidR="00195B33" w:rsidRPr="001D0538" w:rsidRDefault="001D0538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538">
              <w:rPr>
                <w:rFonts w:asciiTheme="majorBidi" w:hAnsiTheme="majorBidi" w:cstheme="majorBidi"/>
                <w:sz w:val="28"/>
                <w:szCs w:val="28"/>
              </w:rPr>
              <w:t>Rod Ellis (2012) The study of 2</w:t>
            </w:r>
            <w:r w:rsidRPr="001D0538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 w:rsidRPr="001D0538">
              <w:rPr>
                <w:rFonts w:asciiTheme="majorBidi" w:hAnsiTheme="majorBidi" w:cstheme="majorBidi"/>
                <w:sz w:val="28"/>
                <w:szCs w:val="28"/>
              </w:rPr>
              <w:t xml:space="preserve"> Language acquisition. Oxford University Press.</w:t>
            </w:r>
          </w:p>
        </w:tc>
      </w:tr>
      <w:tr w:rsidR="00195B33" w14:paraId="00982ACD" w14:textId="77777777" w:rsidTr="00EC3B29">
        <w:tc>
          <w:tcPr>
            <w:tcW w:w="2518" w:type="dxa"/>
          </w:tcPr>
          <w:p w14:paraId="30253465" w14:textId="77777777" w:rsidR="00195B33" w:rsidRDefault="00195B33" w:rsidP="00195B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7058" w:type="dxa"/>
          </w:tcPr>
          <w:p w14:paraId="28488161" w14:textId="2290EB2D" w:rsidR="00195B33" w:rsidRPr="001D0538" w:rsidRDefault="001D0538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Rod Ellis (2008, 2012). The Study of 2</w:t>
            </w:r>
            <w:r w:rsidRPr="001D0538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nd</w:t>
            </w:r>
            <w:r w:rsidRPr="001D0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Language Acquisition. Oxford University Press.</w:t>
            </w:r>
          </w:p>
        </w:tc>
      </w:tr>
      <w:tr w:rsidR="00195B33" w14:paraId="63092DDE" w14:textId="77777777" w:rsidTr="00EC3B29">
        <w:tc>
          <w:tcPr>
            <w:tcW w:w="2518" w:type="dxa"/>
          </w:tcPr>
          <w:p w14:paraId="68AEB5AA" w14:textId="77777777" w:rsidR="00195B33" w:rsidRDefault="00195B33" w:rsidP="00195B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Electronic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7058" w:type="dxa"/>
          </w:tcPr>
          <w:p w14:paraId="117C27A2" w14:textId="6BB956A6" w:rsidR="00195B33" w:rsidRPr="001D0538" w:rsidRDefault="001D0538" w:rsidP="00195B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ResearcGate.net</w:t>
            </w:r>
          </w:p>
        </w:tc>
      </w:tr>
    </w:tbl>
    <w:p w14:paraId="6F66D2AA" w14:textId="77777777" w:rsidR="00585093" w:rsidRDefault="00585093" w:rsidP="003C5376">
      <w:pPr>
        <w:rPr>
          <w:sz w:val="28"/>
          <w:szCs w:val="28"/>
          <w:lang w:bidi="ar-IQ"/>
        </w:rPr>
      </w:pPr>
    </w:p>
    <w:p w14:paraId="72318A71" w14:textId="7FE781AD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16BC4D6F" w14:textId="77777777" w:rsidTr="007A0038">
        <w:tc>
          <w:tcPr>
            <w:tcW w:w="9576" w:type="dxa"/>
          </w:tcPr>
          <w:p w14:paraId="7199075C" w14:textId="77777777" w:rsidR="007A0038" w:rsidRDefault="007A0038" w:rsidP="001B2DC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="001B2DC9">
              <w:rPr>
                <w:sz w:val="28"/>
                <w:szCs w:val="28"/>
                <w:lang w:bidi="ar-IQ"/>
              </w:rPr>
              <w:t>. Liaise</w:t>
            </w:r>
            <w:r w:rsidR="001B2DC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B2DC9">
              <w:rPr>
                <w:sz w:val="28"/>
                <w:szCs w:val="28"/>
              </w:rPr>
              <w:t xml:space="preserve"> with course teachers in other universities</w:t>
            </w:r>
            <w:r w:rsidR="001B2DC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232848DE" w14:textId="77777777" w:rsidTr="007A0038">
        <w:tc>
          <w:tcPr>
            <w:tcW w:w="9576" w:type="dxa"/>
          </w:tcPr>
          <w:p w14:paraId="50F35C49" w14:textId="77777777" w:rsidR="007A0038" w:rsidRDefault="007A0038" w:rsidP="00EC3B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</w:t>
            </w:r>
            <w:r w:rsidR="00EC3B29">
              <w:rPr>
                <w:sz w:val="28"/>
                <w:szCs w:val="28"/>
                <w:lang w:bidi="ar-IQ"/>
              </w:rPr>
              <w:t>other countries in the field of</w:t>
            </w:r>
            <w:r w:rsidR="00EC3B2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C3B29">
              <w:rPr>
                <w:sz w:val="28"/>
                <w:szCs w:val="28"/>
                <w:lang w:bidi="ar-IQ"/>
              </w:rPr>
              <w:t>teaching TG grammar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611D521A" w14:textId="77777777" w:rsidTr="007A0038">
        <w:tc>
          <w:tcPr>
            <w:tcW w:w="9576" w:type="dxa"/>
          </w:tcPr>
          <w:p w14:paraId="5B803926" w14:textId="77777777" w:rsidR="007A0038" w:rsidRDefault="00C535D5" w:rsidP="00EC3B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EC3B29">
              <w:rPr>
                <w:sz w:val="28"/>
                <w:szCs w:val="28"/>
                <w:lang w:bidi="ar-IQ"/>
              </w:rPr>
              <w:t>TG Grammar</w:t>
            </w:r>
          </w:p>
        </w:tc>
      </w:tr>
    </w:tbl>
    <w:p w14:paraId="3CE38D7B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2150" w14:textId="77777777" w:rsidR="00EA6E91" w:rsidRDefault="00EA6E91" w:rsidP="001F4A96">
      <w:pPr>
        <w:spacing w:after="0" w:line="240" w:lineRule="auto"/>
      </w:pPr>
      <w:r>
        <w:separator/>
      </w:r>
    </w:p>
  </w:endnote>
  <w:endnote w:type="continuationSeparator" w:id="0">
    <w:p w14:paraId="1950FBB1" w14:textId="77777777" w:rsidR="00EA6E91" w:rsidRDefault="00EA6E91" w:rsidP="001F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39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AB62F" w14:textId="77777777" w:rsidR="001F4A96" w:rsidRDefault="001F4A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8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1C0083" w14:textId="77777777" w:rsidR="001F4A96" w:rsidRDefault="001F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08E0" w14:textId="77777777" w:rsidR="00EA6E91" w:rsidRDefault="00EA6E91" w:rsidP="001F4A96">
      <w:pPr>
        <w:spacing w:after="0" w:line="240" w:lineRule="auto"/>
      </w:pPr>
      <w:r>
        <w:separator/>
      </w:r>
    </w:p>
  </w:footnote>
  <w:footnote w:type="continuationSeparator" w:id="0">
    <w:p w14:paraId="6594FF97" w14:textId="77777777" w:rsidR="00EA6E91" w:rsidRDefault="00EA6E91" w:rsidP="001F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26B"/>
    <w:multiLevelType w:val="hybridMultilevel"/>
    <w:tmpl w:val="AA46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BAD"/>
    <w:multiLevelType w:val="hybridMultilevel"/>
    <w:tmpl w:val="24DA361A"/>
    <w:lvl w:ilvl="0" w:tplc="11F6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5E2367"/>
    <w:multiLevelType w:val="hybridMultilevel"/>
    <w:tmpl w:val="FF0E5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76CB2"/>
    <w:multiLevelType w:val="hybridMultilevel"/>
    <w:tmpl w:val="90B4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169C2"/>
    <w:rsid w:val="0002315B"/>
    <w:rsid w:val="00025541"/>
    <w:rsid w:val="00063594"/>
    <w:rsid w:val="000A73D8"/>
    <w:rsid w:val="000E5EBD"/>
    <w:rsid w:val="000F6501"/>
    <w:rsid w:val="00126131"/>
    <w:rsid w:val="00135428"/>
    <w:rsid w:val="00140456"/>
    <w:rsid w:val="001625B7"/>
    <w:rsid w:val="00195B33"/>
    <w:rsid w:val="001B2DC9"/>
    <w:rsid w:val="001B3DE4"/>
    <w:rsid w:val="001B5F8D"/>
    <w:rsid w:val="001D0538"/>
    <w:rsid w:val="001F4A96"/>
    <w:rsid w:val="00206FD5"/>
    <w:rsid w:val="002444CC"/>
    <w:rsid w:val="002C6AB0"/>
    <w:rsid w:val="002F44A9"/>
    <w:rsid w:val="002F586A"/>
    <w:rsid w:val="00300D34"/>
    <w:rsid w:val="00303724"/>
    <w:rsid w:val="00326EAA"/>
    <w:rsid w:val="003628DD"/>
    <w:rsid w:val="00377025"/>
    <w:rsid w:val="0037754A"/>
    <w:rsid w:val="00384455"/>
    <w:rsid w:val="003A4787"/>
    <w:rsid w:val="003C5376"/>
    <w:rsid w:val="00400276"/>
    <w:rsid w:val="00411A31"/>
    <w:rsid w:val="00414CE6"/>
    <w:rsid w:val="00436240"/>
    <w:rsid w:val="00450A29"/>
    <w:rsid w:val="00455F43"/>
    <w:rsid w:val="004D4A44"/>
    <w:rsid w:val="00504C8C"/>
    <w:rsid w:val="00530871"/>
    <w:rsid w:val="00537778"/>
    <w:rsid w:val="0055119F"/>
    <w:rsid w:val="0057145E"/>
    <w:rsid w:val="00573C37"/>
    <w:rsid w:val="0057781E"/>
    <w:rsid w:val="00585093"/>
    <w:rsid w:val="005B0F2A"/>
    <w:rsid w:val="005D2C11"/>
    <w:rsid w:val="005D4290"/>
    <w:rsid w:val="005D7C73"/>
    <w:rsid w:val="005E3AD9"/>
    <w:rsid w:val="006006FD"/>
    <w:rsid w:val="006446D1"/>
    <w:rsid w:val="006720B5"/>
    <w:rsid w:val="00697792"/>
    <w:rsid w:val="006A207C"/>
    <w:rsid w:val="006C47A9"/>
    <w:rsid w:val="006E6421"/>
    <w:rsid w:val="00733CF4"/>
    <w:rsid w:val="00737B43"/>
    <w:rsid w:val="00744111"/>
    <w:rsid w:val="0075366F"/>
    <w:rsid w:val="00754C51"/>
    <w:rsid w:val="007A0038"/>
    <w:rsid w:val="007B529C"/>
    <w:rsid w:val="007B55AD"/>
    <w:rsid w:val="007C4761"/>
    <w:rsid w:val="007C7C2D"/>
    <w:rsid w:val="007E5937"/>
    <w:rsid w:val="00812340"/>
    <w:rsid w:val="008126C5"/>
    <w:rsid w:val="00812F7C"/>
    <w:rsid w:val="008178E8"/>
    <w:rsid w:val="00830A29"/>
    <w:rsid w:val="00877812"/>
    <w:rsid w:val="008B4121"/>
    <w:rsid w:val="008C226D"/>
    <w:rsid w:val="008F1B62"/>
    <w:rsid w:val="00907CCE"/>
    <w:rsid w:val="00913302"/>
    <w:rsid w:val="009245B3"/>
    <w:rsid w:val="009300F3"/>
    <w:rsid w:val="00942D80"/>
    <w:rsid w:val="00947463"/>
    <w:rsid w:val="00954A62"/>
    <w:rsid w:val="00971327"/>
    <w:rsid w:val="009A06D4"/>
    <w:rsid w:val="009F52EA"/>
    <w:rsid w:val="00A277C0"/>
    <w:rsid w:val="00AB0D4C"/>
    <w:rsid w:val="00AB4C87"/>
    <w:rsid w:val="00B05EE5"/>
    <w:rsid w:val="00B10356"/>
    <w:rsid w:val="00B27C05"/>
    <w:rsid w:val="00B30099"/>
    <w:rsid w:val="00B62B56"/>
    <w:rsid w:val="00B71468"/>
    <w:rsid w:val="00B945F8"/>
    <w:rsid w:val="00BD289A"/>
    <w:rsid w:val="00BF6394"/>
    <w:rsid w:val="00BF6521"/>
    <w:rsid w:val="00C16A11"/>
    <w:rsid w:val="00C267D0"/>
    <w:rsid w:val="00C32AFE"/>
    <w:rsid w:val="00C349EC"/>
    <w:rsid w:val="00C535D5"/>
    <w:rsid w:val="00C64481"/>
    <w:rsid w:val="00CE375B"/>
    <w:rsid w:val="00D23089"/>
    <w:rsid w:val="00D4069D"/>
    <w:rsid w:val="00D65DF6"/>
    <w:rsid w:val="00D7064B"/>
    <w:rsid w:val="00D7350B"/>
    <w:rsid w:val="00D85CC8"/>
    <w:rsid w:val="00D9555E"/>
    <w:rsid w:val="00DA5DB3"/>
    <w:rsid w:val="00DB162C"/>
    <w:rsid w:val="00DC3E79"/>
    <w:rsid w:val="00DD1C92"/>
    <w:rsid w:val="00DF342D"/>
    <w:rsid w:val="00E002D0"/>
    <w:rsid w:val="00E22D33"/>
    <w:rsid w:val="00E24D81"/>
    <w:rsid w:val="00E41930"/>
    <w:rsid w:val="00E75233"/>
    <w:rsid w:val="00E76AE8"/>
    <w:rsid w:val="00E972B9"/>
    <w:rsid w:val="00EA6E91"/>
    <w:rsid w:val="00EC04F4"/>
    <w:rsid w:val="00EC2DE1"/>
    <w:rsid w:val="00EC3B29"/>
    <w:rsid w:val="00ED1102"/>
    <w:rsid w:val="00EF17EF"/>
    <w:rsid w:val="00EF554B"/>
    <w:rsid w:val="00F10110"/>
    <w:rsid w:val="00F14F5F"/>
    <w:rsid w:val="00F3250D"/>
    <w:rsid w:val="00F45A45"/>
    <w:rsid w:val="00F53AEB"/>
    <w:rsid w:val="00F63982"/>
    <w:rsid w:val="00F83A87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E9EF"/>
  <w15:docId w15:val="{F95741DB-6BCA-4380-9262-7A2CD34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96"/>
  </w:style>
  <w:style w:type="paragraph" w:styleId="Footer">
    <w:name w:val="footer"/>
    <w:basedOn w:val="Normal"/>
    <w:link w:val="FooterChar"/>
    <w:uiPriority w:val="99"/>
    <w:unhideWhenUsed/>
    <w:rsid w:val="001F4A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F817-AF9F-4F57-ABDB-5468DB39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2020-12-22T22:01:00Z</cp:lastPrinted>
  <dcterms:created xsi:type="dcterms:W3CDTF">2024-10-05T11:15:00Z</dcterms:created>
  <dcterms:modified xsi:type="dcterms:W3CDTF">2024-10-06T19:17:00Z</dcterms:modified>
</cp:coreProperties>
</file>