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5A940" w14:textId="6ECED47B" w:rsidR="001B49E7" w:rsidRPr="00750D12" w:rsidRDefault="001B49E7" w:rsidP="001B49E7">
      <w:pPr>
        <w:tabs>
          <w:tab w:val="left" w:pos="1020"/>
        </w:tabs>
        <w:jc w:val="center"/>
        <w:rPr>
          <w:rFonts w:asciiTheme="majorBidi" w:hAnsiTheme="majorBidi" w:cs="PT Bold Heading"/>
          <w:b/>
          <w:bCs/>
          <w:sz w:val="36"/>
          <w:szCs w:val="36"/>
        </w:rPr>
      </w:pPr>
      <w:r w:rsidRPr="00750D12">
        <w:rPr>
          <w:rFonts w:asciiTheme="majorBidi" w:hAnsiTheme="majorBidi" w:cs="PT Bold Heading"/>
          <w:b/>
          <w:bCs/>
          <w:sz w:val="36"/>
          <w:szCs w:val="36"/>
        </w:rPr>
        <w:t xml:space="preserve">Course description for </w:t>
      </w:r>
      <w:r w:rsidR="00A86D3D">
        <w:rPr>
          <w:rFonts w:asciiTheme="majorBidi" w:hAnsiTheme="majorBidi" w:cs="PT Bold Heading"/>
          <w:b/>
          <w:bCs/>
          <w:sz w:val="36"/>
          <w:szCs w:val="36"/>
        </w:rPr>
        <w:t>Accounting Theory</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720"/>
        <w:gridCol w:w="406"/>
        <w:gridCol w:w="1814"/>
        <w:gridCol w:w="930"/>
        <w:gridCol w:w="540"/>
        <w:gridCol w:w="643"/>
        <w:gridCol w:w="1247"/>
        <w:gridCol w:w="3150"/>
        <w:gridCol w:w="1132"/>
      </w:tblGrid>
      <w:tr w:rsidR="002C3DFC" w:rsidRPr="002C3DFC" w14:paraId="237B4336" w14:textId="77777777" w:rsidTr="00A45089">
        <w:trPr>
          <w:jc w:val="center"/>
        </w:trPr>
        <w:tc>
          <w:tcPr>
            <w:tcW w:w="11057" w:type="dxa"/>
            <w:gridSpan w:val="10"/>
            <w:shd w:val="clear" w:color="auto" w:fill="DEEAF6"/>
          </w:tcPr>
          <w:p w14:paraId="01EAB054" w14:textId="431CD81A" w:rsidR="002C3DFC" w:rsidRPr="00A86D3D" w:rsidRDefault="002C3DFC" w:rsidP="00A86D3D">
            <w:pPr>
              <w:numPr>
                <w:ilvl w:val="0"/>
                <w:numId w:val="2"/>
              </w:numPr>
              <w:autoSpaceDE w:val="0"/>
              <w:autoSpaceDN w:val="0"/>
              <w:adjustRightInd w:val="0"/>
              <w:spacing w:after="0" w:line="240" w:lineRule="auto"/>
              <w:ind w:right="-426"/>
              <w:jc w:val="both"/>
              <w:rPr>
                <w:rFonts w:asciiTheme="majorBidi" w:eastAsia="Calibri" w:hAnsiTheme="majorBidi" w:cstheme="majorBidi"/>
                <w:color w:val="000000"/>
                <w:sz w:val="28"/>
                <w:szCs w:val="28"/>
                <w:rtl/>
              </w:rPr>
            </w:pPr>
            <w:r w:rsidRPr="002C3DFC">
              <w:rPr>
                <w:rFonts w:asciiTheme="majorBidi" w:eastAsia="Calibri" w:hAnsiTheme="majorBidi" w:cstheme="majorBidi"/>
                <w:color w:val="000000"/>
                <w:sz w:val="28"/>
                <w:szCs w:val="28"/>
              </w:rPr>
              <w:t>Course Name:</w:t>
            </w:r>
            <w:r w:rsidR="00EF217F" w:rsidRPr="00A86D3D">
              <w:rPr>
                <w:rFonts w:asciiTheme="majorBidi" w:eastAsia="Calibri" w:hAnsiTheme="majorBidi" w:cstheme="majorBidi"/>
                <w:color w:val="000000"/>
                <w:sz w:val="28"/>
                <w:szCs w:val="28"/>
              </w:rPr>
              <w:t xml:space="preserve"> </w:t>
            </w:r>
            <w:r w:rsidR="00A86D3D" w:rsidRPr="00A86D3D">
              <w:rPr>
                <w:rFonts w:asciiTheme="majorBidi" w:eastAsia="Calibri" w:hAnsiTheme="majorBidi" w:cstheme="majorBidi"/>
                <w:color w:val="000000"/>
                <w:sz w:val="28"/>
                <w:szCs w:val="28"/>
              </w:rPr>
              <w:t>Accounting Theory</w:t>
            </w:r>
          </w:p>
        </w:tc>
      </w:tr>
      <w:tr w:rsidR="002C3DFC" w:rsidRPr="002C3DFC" w14:paraId="61BC92DB" w14:textId="77777777" w:rsidTr="00A45089">
        <w:trPr>
          <w:jc w:val="center"/>
        </w:trPr>
        <w:tc>
          <w:tcPr>
            <w:tcW w:w="11057" w:type="dxa"/>
            <w:gridSpan w:val="10"/>
            <w:shd w:val="clear" w:color="auto" w:fill="auto"/>
          </w:tcPr>
          <w:p w14:paraId="4ACE270A" w14:textId="77777777" w:rsidR="002C3DFC" w:rsidRPr="002C3DFC" w:rsidRDefault="002C3DFC" w:rsidP="002C3DFC">
            <w:pPr>
              <w:autoSpaceDE w:val="0"/>
              <w:autoSpaceDN w:val="0"/>
              <w:adjustRightInd w:val="0"/>
              <w:spacing w:after="0" w:line="240" w:lineRule="auto"/>
              <w:ind w:right="-426"/>
              <w:jc w:val="both"/>
              <w:rPr>
                <w:rFonts w:asciiTheme="majorBidi" w:eastAsia="Calibri" w:hAnsiTheme="majorBidi" w:cstheme="majorBidi"/>
                <w:sz w:val="28"/>
                <w:szCs w:val="28"/>
                <w:rtl/>
                <w:lang w:bidi="ar-IQ"/>
              </w:rPr>
            </w:pPr>
          </w:p>
        </w:tc>
      </w:tr>
      <w:tr w:rsidR="002C3DFC" w:rsidRPr="002C3DFC" w14:paraId="28BC4FE3" w14:textId="77777777" w:rsidTr="00A45089">
        <w:trPr>
          <w:jc w:val="center"/>
        </w:trPr>
        <w:tc>
          <w:tcPr>
            <w:tcW w:w="11057" w:type="dxa"/>
            <w:gridSpan w:val="10"/>
            <w:shd w:val="clear" w:color="auto" w:fill="DEEAF6"/>
          </w:tcPr>
          <w:p w14:paraId="1A5ACECD" w14:textId="056A1F1C" w:rsidR="002C3DFC" w:rsidRPr="002C3DFC" w:rsidRDefault="002C3DFC" w:rsidP="002C3DFC">
            <w:pPr>
              <w:numPr>
                <w:ilvl w:val="0"/>
                <w:numId w:val="2"/>
              </w:numPr>
              <w:autoSpaceDE w:val="0"/>
              <w:autoSpaceDN w:val="0"/>
              <w:adjustRightInd w:val="0"/>
              <w:spacing w:after="0" w:line="240" w:lineRule="auto"/>
              <w:ind w:right="-426"/>
              <w:jc w:val="both"/>
              <w:rPr>
                <w:rFonts w:asciiTheme="majorBidi" w:eastAsia="Calibri" w:hAnsiTheme="majorBidi" w:cstheme="majorBidi"/>
                <w:sz w:val="28"/>
                <w:szCs w:val="28"/>
                <w:rtl/>
                <w:lang w:bidi="ar-IQ"/>
              </w:rPr>
            </w:pPr>
            <w:r w:rsidRPr="002C3DFC">
              <w:rPr>
                <w:rFonts w:asciiTheme="majorBidi" w:eastAsia="Calibri" w:hAnsiTheme="majorBidi" w:cstheme="majorBidi"/>
                <w:color w:val="000000"/>
                <w:sz w:val="28"/>
                <w:szCs w:val="28"/>
              </w:rPr>
              <w:t xml:space="preserve">Course Code: </w:t>
            </w:r>
          </w:p>
        </w:tc>
      </w:tr>
      <w:tr w:rsidR="002C3DFC" w:rsidRPr="002C3DFC" w14:paraId="60CAAB54" w14:textId="77777777" w:rsidTr="00A45089">
        <w:trPr>
          <w:jc w:val="center"/>
        </w:trPr>
        <w:tc>
          <w:tcPr>
            <w:tcW w:w="11057" w:type="dxa"/>
            <w:gridSpan w:val="10"/>
            <w:shd w:val="clear" w:color="auto" w:fill="auto"/>
          </w:tcPr>
          <w:p w14:paraId="5B5180E5" w14:textId="77777777" w:rsidR="002C3DFC" w:rsidRPr="002C3DFC" w:rsidRDefault="002C3DFC" w:rsidP="002C3DFC">
            <w:pPr>
              <w:autoSpaceDE w:val="0"/>
              <w:autoSpaceDN w:val="0"/>
              <w:adjustRightInd w:val="0"/>
              <w:spacing w:after="0" w:line="240" w:lineRule="auto"/>
              <w:ind w:right="-426"/>
              <w:jc w:val="both"/>
              <w:rPr>
                <w:rFonts w:asciiTheme="majorBidi" w:eastAsia="Calibri" w:hAnsiTheme="majorBidi" w:cstheme="majorBidi"/>
                <w:sz w:val="28"/>
                <w:szCs w:val="28"/>
                <w:rtl/>
                <w:lang w:bidi="ar-IQ"/>
              </w:rPr>
            </w:pPr>
          </w:p>
        </w:tc>
      </w:tr>
      <w:tr w:rsidR="002C3DFC" w:rsidRPr="002C3DFC" w14:paraId="714B65B7" w14:textId="77777777" w:rsidTr="00A45089">
        <w:trPr>
          <w:jc w:val="center"/>
        </w:trPr>
        <w:tc>
          <w:tcPr>
            <w:tcW w:w="11057" w:type="dxa"/>
            <w:gridSpan w:val="10"/>
            <w:shd w:val="clear" w:color="auto" w:fill="DEEAF6"/>
          </w:tcPr>
          <w:p w14:paraId="5A1BA30F" w14:textId="104DEE14" w:rsidR="002C3DFC" w:rsidRPr="002C3DFC" w:rsidRDefault="002C3DFC" w:rsidP="002C3DFC">
            <w:pPr>
              <w:numPr>
                <w:ilvl w:val="0"/>
                <w:numId w:val="2"/>
              </w:numPr>
              <w:autoSpaceDE w:val="0"/>
              <w:autoSpaceDN w:val="0"/>
              <w:adjustRightInd w:val="0"/>
              <w:spacing w:after="0" w:line="240" w:lineRule="auto"/>
              <w:ind w:right="-426"/>
              <w:jc w:val="both"/>
              <w:rPr>
                <w:rFonts w:asciiTheme="majorBidi" w:eastAsia="Calibri" w:hAnsiTheme="majorBidi" w:cstheme="majorBidi"/>
                <w:sz w:val="28"/>
                <w:szCs w:val="28"/>
                <w:rtl/>
                <w:lang w:bidi="ar-IQ"/>
              </w:rPr>
            </w:pPr>
            <w:r w:rsidRPr="002C3DFC">
              <w:rPr>
                <w:rFonts w:asciiTheme="majorBidi" w:eastAsia="Calibri" w:hAnsiTheme="majorBidi" w:cstheme="majorBidi"/>
                <w:color w:val="000000"/>
                <w:sz w:val="28"/>
                <w:szCs w:val="28"/>
              </w:rPr>
              <w:t>Semester / Year:</w:t>
            </w:r>
            <w:r w:rsidR="00EF217F">
              <w:rPr>
                <w:rFonts w:ascii="Cambria" w:eastAsia="Calibri" w:hAnsi="Cambria" w:cs="Times New Roman"/>
                <w:color w:val="000000"/>
                <w:sz w:val="28"/>
                <w:szCs w:val="28"/>
              </w:rPr>
              <w:t xml:space="preserve"> semester</w:t>
            </w:r>
          </w:p>
        </w:tc>
      </w:tr>
      <w:tr w:rsidR="002C3DFC" w:rsidRPr="002C3DFC" w14:paraId="701D85B4" w14:textId="77777777" w:rsidTr="00A45089">
        <w:trPr>
          <w:jc w:val="center"/>
        </w:trPr>
        <w:tc>
          <w:tcPr>
            <w:tcW w:w="11057" w:type="dxa"/>
            <w:gridSpan w:val="10"/>
            <w:shd w:val="clear" w:color="auto" w:fill="auto"/>
          </w:tcPr>
          <w:p w14:paraId="748A1391" w14:textId="77777777" w:rsidR="002C3DFC" w:rsidRPr="002C3DFC" w:rsidRDefault="002C3DFC" w:rsidP="002C3DFC">
            <w:pPr>
              <w:autoSpaceDE w:val="0"/>
              <w:autoSpaceDN w:val="0"/>
              <w:adjustRightInd w:val="0"/>
              <w:spacing w:after="0" w:line="240" w:lineRule="auto"/>
              <w:ind w:right="-426"/>
              <w:jc w:val="both"/>
              <w:rPr>
                <w:rFonts w:asciiTheme="majorBidi" w:eastAsia="Calibri" w:hAnsiTheme="majorBidi" w:cstheme="majorBidi"/>
                <w:sz w:val="28"/>
                <w:szCs w:val="28"/>
                <w:rtl/>
                <w:lang w:bidi="ar-IQ"/>
              </w:rPr>
            </w:pPr>
          </w:p>
        </w:tc>
      </w:tr>
      <w:tr w:rsidR="002C3DFC" w:rsidRPr="002C3DFC" w14:paraId="72121C96" w14:textId="77777777" w:rsidTr="00A45089">
        <w:trPr>
          <w:jc w:val="center"/>
        </w:trPr>
        <w:tc>
          <w:tcPr>
            <w:tcW w:w="11057" w:type="dxa"/>
            <w:gridSpan w:val="10"/>
            <w:shd w:val="clear" w:color="auto" w:fill="DEEAF6"/>
          </w:tcPr>
          <w:p w14:paraId="379F371D" w14:textId="54455EDD" w:rsidR="002C3DFC" w:rsidRPr="002C3DFC" w:rsidRDefault="002C3DFC" w:rsidP="002C3DFC">
            <w:pPr>
              <w:numPr>
                <w:ilvl w:val="0"/>
                <w:numId w:val="2"/>
              </w:numPr>
              <w:autoSpaceDE w:val="0"/>
              <w:autoSpaceDN w:val="0"/>
              <w:adjustRightInd w:val="0"/>
              <w:spacing w:after="0" w:line="240" w:lineRule="auto"/>
              <w:ind w:right="-426"/>
              <w:jc w:val="both"/>
              <w:rPr>
                <w:rFonts w:asciiTheme="majorBidi" w:eastAsia="Calibri" w:hAnsiTheme="majorBidi" w:cstheme="majorBidi"/>
                <w:sz w:val="28"/>
                <w:szCs w:val="28"/>
                <w:rtl/>
                <w:lang w:bidi="ar-IQ"/>
              </w:rPr>
            </w:pPr>
            <w:r w:rsidRPr="002C3DFC">
              <w:rPr>
                <w:rFonts w:asciiTheme="majorBidi" w:eastAsia="Calibri" w:hAnsiTheme="majorBidi" w:cstheme="majorBidi"/>
                <w:color w:val="000000"/>
                <w:sz w:val="28"/>
                <w:szCs w:val="28"/>
              </w:rPr>
              <w:t>Description Preparation Date</w:t>
            </w:r>
            <w:r w:rsidR="00EF217F">
              <w:rPr>
                <w:rFonts w:ascii="Cambria" w:eastAsia="Calibri" w:hAnsi="Cambria" w:cs="Times New Roman"/>
                <w:color w:val="000000"/>
                <w:sz w:val="28"/>
                <w:szCs w:val="28"/>
              </w:rPr>
              <w:t xml:space="preserve"> : </w:t>
            </w:r>
            <w:r w:rsidR="00720A44">
              <w:rPr>
                <w:rFonts w:ascii="Cambria" w:eastAsia="Calibri" w:hAnsi="Cambria" w:cs="Times New Roman" w:hint="cs"/>
                <w:color w:val="000000"/>
                <w:sz w:val="28"/>
                <w:szCs w:val="28"/>
                <w:rtl/>
              </w:rPr>
              <w:t>01</w:t>
            </w:r>
            <w:r w:rsidR="00EF217F">
              <w:rPr>
                <w:rFonts w:ascii="Cambria" w:eastAsia="Calibri" w:hAnsi="Cambria" w:cs="Times New Roman"/>
                <w:color w:val="000000"/>
                <w:sz w:val="28"/>
                <w:szCs w:val="28"/>
              </w:rPr>
              <w:t>/</w:t>
            </w:r>
            <w:r w:rsidR="00720A44">
              <w:rPr>
                <w:rFonts w:ascii="Cambria" w:eastAsia="Calibri" w:hAnsi="Cambria" w:cs="Times New Roman" w:hint="cs"/>
                <w:color w:val="000000"/>
                <w:sz w:val="28"/>
                <w:szCs w:val="28"/>
                <w:rtl/>
              </w:rPr>
              <w:t>10</w:t>
            </w:r>
            <w:r w:rsidR="00EF217F">
              <w:rPr>
                <w:rFonts w:ascii="Cambria" w:eastAsia="Calibri" w:hAnsi="Cambria" w:cs="Times New Roman"/>
                <w:color w:val="000000"/>
                <w:sz w:val="28"/>
                <w:szCs w:val="28"/>
              </w:rPr>
              <w:t>/2024</w:t>
            </w:r>
          </w:p>
        </w:tc>
      </w:tr>
      <w:tr w:rsidR="002C3DFC" w:rsidRPr="002C3DFC" w14:paraId="0E9D65E5" w14:textId="77777777" w:rsidTr="00A45089">
        <w:trPr>
          <w:jc w:val="center"/>
        </w:trPr>
        <w:tc>
          <w:tcPr>
            <w:tcW w:w="11057" w:type="dxa"/>
            <w:gridSpan w:val="10"/>
            <w:shd w:val="clear" w:color="auto" w:fill="auto"/>
          </w:tcPr>
          <w:p w14:paraId="3BDFAA84" w14:textId="77777777" w:rsidR="002C3DFC" w:rsidRPr="002C3DFC" w:rsidRDefault="002C3DFC" w:rsidP="00502EE8">
            <w:pPr>
              <w:suppressAutoHyphens/>
              <w:spacing w:after="0" w:line="1" w:lineRule="atLeast"/>
              <w:ind w:leftChars="-1" w:left="1" w:right="-426" w:hangingChars="1" w:hanging="3"/>
              <w:textDirection w:val="btLr"/>
              <w:textAlignment w:val="top"/>
              <w:outlineLvl w:val="0"/>
              <w:rPr>
                <w:rFonts w:asciiTheme="majorBidi" w:eastAsia="Simplified Arabic" w:hAnsiTheme="majorBidi" w:cstheme="majorBidi"/>
                <w:b/>
                <w:bCs/>
                <w:position w:val="-1"/>
                <w:sz w:val="28"/>
                <w:szCs w:val="28"/>
                <w:rtl/>
              </w:rPr>
            </w:pPr>
          </w:p>
        </w:tc>
      </w:tr>
      <w:tr w:rsidR="002C3DFC" w:rsidRPr="002C3DFC" w14:paraId="7D3D5B32" w14:textId="77777777" w:rsidTr="00A45089">
        <w:trPr>
          <w:jc w:val="center"/>
        </w:trPr>
        <w:tc>
          <w:tcPr>
            <w:tcW w:w="11057" w:type="dxa"/>
            <w:gridSpan w:val="10"/>
            <w:shd w:val="clear" w:color="auto" w:fill="DEEAF6"/>
          </w:tcPr>
          <w:p w14:paraId="475AB0CC" w14:textId="16DE8FBF" w:rsidR="002C3DFC" w:rsidRPr="002C3DFC" w:rsidRDefault="002C3DFC" w:rsidP="002C3DFC">
            <w:pPr>
              <w:numPr>
                <w:ilvl w:val="0"/>
                <w:numId w:val="2"/>
              </w:numPr>
              <w:spacing w:after="0" w:line="240" w:lineRule="auto"/>
              <w:rPr>
                <w:rFonts w:asciiTheme="majorBidi" w:eastAsia="Calibri" w:hAnsiTheme="majorBidi" w:cstheme="majorBidi"/>
                <w:sz w:val="28"/>
                <w:szCs w:val="28"/>
                <w:rtl/>
              </w:rPr>
            </w:pPr>
            <w:r w:rsidRPr="002C3DFC">
              <w:rPr>
                <w:rFonts w:asciiTheme="majorBidi" w:eastAsia="Calibri" w:hAnsiTheme="majorBidi" w:cstheme="majorBidi"/>
                <w:sz w:val="28"/>
                <w:szCs w:val="28"/>
              </w:rPr>
              <w:t xml:space="preserve">Available Attendance Forms: </w:t>
            </w:r>
            <w:r w:rsidR="00EF217F">
              <w:rPr>
                <w:rFonts w:eastAsia="Calibri" w:cs="Times New Roman"/>
                <w:sz w:val="28"/>
                <w:szCs w:val="28"/>
              </w:rPr>
              <w:t>attendance</w:t>
            </w:r>
          </w:p>
        </w:tc>
      </w:tr>
      <w:tr w:rsidR="002C3DFC" w:rsidRPr="002C3DFC" w14:paraId="027102C4" w14:textId="77777777" w:rsidTr="00A45089">
        <w:trPr>
          <w:jc w:val="center"/>
        </w:trPr>
        <w:tc>
          <w:tcPr>
            <w:tcW w:w="11057" w:type="dxa"/>
            <w:gridSpan w:val="10"/>
            <w:shd w:val="clear" w:color="auto" w:fill="auto"/>
          </w:tcPr>
          <w:p w14:paraId="35E08C3E" w14:textId="77777777" w:rsidR="002C3DFC" w:rsidRPr="002C3DFC" w:rsidRDefault="002C3DFC" w:rsidP="002C3DFC">
            <w:pPr>
              <w:shd w:val="clear" w:color="auto" w:fill="FFFFFF"/>
              <w:autoSpaceDE w:val="0"/>
              <w:autoSpaceDN w:val="0"/>
              <w:adjustRightInd w:val="0"/>
              <w:spacing w:after="0" w:line="240" w:lineRule="auto"/>
              <w:ind w:left="720" w:right="-426"/>
              <w:jc w:val="both"/>
              <w:rPr>
                <w:rFonts w:asciiTheme="majorBidi" w:eastAsia="Calibri" w:hAnsiTheme="majorBidi" w:cstheme="majorBidi"/>
                <w:color w:val="000000"/>
                <w:sz w:val="28"/>
                <w:szCs w:val="28"/>
                <w:rtl/>
                <w:lang w:bidi="ar-IQ"/>
              </w:rPr>
            </w:pPr>
          </w:p>
        </w:tc>
      </w:tr>
      <w:tr w:rsidR="002C3DFC" w:rsidRPr="002C3DFC" w14:paraId="0D02BB66" w14:textId="77777777" w:rsidTr="00A45089">
        <w:trPr>
          <w:jc w:val="center"/>
        </w:trPr>
        <w:tc>
          <w:tcPr>
            <w:tcW w:w="11057" w:type="dxa"/>
            <w:gridSpan w:val="10"/>
            <w:shd w:val="clear" w:color="auto" w:fill="DEEAF6"/>
          </w:tcPr>
          <w:p w14:paraId="4483BD52" w14:textId="6CE92030" w:rsidR="002C3DFC" w:rsidRPr="002C3DFC" w:rsidRDefault="002C3DFC" w:rsidP="002C3DFC">
            <w:pPr>
              <w:numPr>
                <w:ilvl w:val="0"/>
                <w:numId w:val="2"/>
              </w:numPr>
              <w:spacing w:after="0" w:line="240" w:lineRule="auto"/>
              <w:rPr>
                <w:rFonts w:asciiTheme="majorBidi" w:eastAsia="Calibri" w:hAnsiTheme="majorBidi" w:cstheme="majorBidi"/>
                <w:sz w:val="28"/>
                <w:szCs w:val="28"/>
                <w:rtl/>
              </w:rPr>
            </w:pPr>
            <w:r w:rsidRPr="002C3DFC">
              <w:rPr>
                <w:rFonts w:asciiTheme="majorBidi" w:eastAsia="Calibri" w:hAnsiTheme="majorBidi" w:cstheme="majorBidi"/>
                <w:sz w:val="28"/>
                <w:szCs w:val="28"/>
              </w:rPr>
              <w:t>Number of Credit Hours (</w:t>
            </w:r>
            <w:r w:rsidR="00A240B7">
              <w:rPr>
                <w:rFonts w:asciiTheme="majorBidi" w:eastAsia="Calibri" w:hAnsiTheme="majorBidi" w:cstheme="majorBidi"/>
                <w:sz w:val="28"/>
                <w:szCs w:val="28"/>
              </w:rPr>
              <w:t>3</w:t>
            </w:r>
            <w:r w:rsidRPr="002C3DFC">
              <w:rPr>
                <w:rFonts w:asciiTheme="majorBidi" w:eastAsia="Calibri" w:hAnsiTheme="majorBidi" w:cstheme="majorBidi"/>
                <w:sz w:val="28"/>
                <w:szCs w:val="28"/>
              </w:rPr>
              <w:t>) / Number of Units (</w:t>
            </w:r>
            <w:r w:rsidR="00A240B7">
              <w:rPr>
                <w:rFonts w:asciiTheme="majorBidi" w:eastAsia="Calibri" w:hAnsiTheme="majorBidi" w:cstheme="majorBidi"/>
                <w:sz w:val="28"/>
                <w:szCs w:val="28"/>
              </w:rPr>
              <w:t>3</w:t>
            </w:r>
            <w:r w:rsidRPr="002C3DFC">
              <w:rPr>
                <w:rFonts w:asciiTheme="majorBidi" w:eastAsia="Calibri" w:hAnsiTheme="majorBidi" w:cstheme="majorBidi"/>
                <w:sz w:val="28"/>
                <w:szCs w:val="28"/>
              </w:rPr>
              <w:t>)</w:t>
            </w:r>
          </w:p>
        </w:tc>
      </w:tr>
      <w:tr w:rsidR="002C3DFC" w:rsidRPr="002C3DFC" w14:paraId="5F6869BA" w14:textId="77777777" w:rsidTr="00A45089">
        <w:trPr>
          <w:jc w:val="center"/>
        </w:trPr>
        <w:tc>
          <w:tcPr>
            <w:tcW w:w="11057" w:type="dxa"/>
            <w:gridSpan w:val="10"/>
            <w:shd w:val="clear" w:color="auto" w:fill="auto"/>
          </w:tcPr>
          <w:p w14:paraId="3CDC02E9" w14:textId="50B22ECA" w:rsidR="002C3DFC" w:rsidRPr="00EF217F" w:rsidRDefault="00A240B7" w:rsidP="00EF217F">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45</w:t>
            </w:r>
            <w:r w:rsidR="00EF217F">
              <w:rPr>
                <w:rFonts w:ascii="Cambria" w:eastAsia="Calibri" w:hAnsi="Cambria" w:cs="Times New Roman"/>
                <w:color w:val="000000"/>
                <w:sz w:val="28"/>
                <w:szCs w:val="28"/>
                <w:lang w:bidi="ar-IQ"/>
              </w:rPr>
              <w:t xml:space="preserve"> hours </w:t>
            </w:r>
            <w:r>
              <w:rPr>
                <w:rFonts w:ascii="Cambria" w:eastAsia="Calibri" w:hAnsi="Cambria" w:cs="Times New Roman"/>
                <w:color w:val="000000"/>
                <w:sz w:val="28"/>
                <w:szCs w:val="28"/>
                <w:lang w:bidi="ar-IQ"/>
              </w:rPr>
              <w:t>3</w:t>
            </w:r>
            <w:r w:rsidR="00EF217F">
              <w:rPr>
                <w:rFonts w:ascii="Cambria" w:eastAsia="Calibri" w:hAnsi="Cambria" w:cs="Times New Roman"/>
                <w:color w:val="000000"/>
                <w:sz w:val="28"/>
                <w:szCs w:val="28"/>
                <w:lang w:bidi="ar-IQ"/>
              </w:rPr>
              <w:t>hours weekly</w:t>
            </w:r>
          </w:p>
        </w:tc>
      </w:tr>
      <w:tr w:rsidR="002C3DFC" w:rsidRPr="002C3DFC" w14:paraId="5C94D485" w14:textId="77777777" w:rsidTr="00A45089">
        <w:trPr>
          <w:jc w:val="center"/>
        </w:trPr>
        <w:tc>
          <w:tcPr>
            <w:tcW w:w="11057" w:type="dxa"/>
            <w:gridSpan w:val="10"/>
            <w:shd w:val="clear" w:color="auto" w:fill="DEEAF6"/>
          </w:tcPr>
          <w:p w14:paraId="43ACF08B" w14:textId="77777777" w:rsidR="002C3DFC" w:rsidRPr="002C3DFC" w:rsidRDefault="002C3DFC" w:rsidP="002C3DFC">
            <w:pPr>
              <w:numPr>
                <w:ilvl w:val="0"/>
                <w:numId w:val="2"/>
              </w:numPr>
              <w:spacing w:after="0" w:line="240" w:lineRule="auto"/>
              <w:rPr>
                <w:rFonts w:asciiTheme="majorBidi" w:eastAsia="Calibri" w:hAnsiTheme="majorBidi" w:cstheme="majorBidi"/>
                <w:sz w:val="28"/>
                <w:szCs w:val="28"/>
                <w:rtl/>
              </w:rPr>
            </w:pPr>
            <w:r w:rsidRPr="002C3DFC">
              <w:rPr>
                <w:rFonts w:asciiTheme="majorBidi" w:eastAsia="Calibri" w:hAnsiTheme="majorBidi" w:cstheme="majorBidi"/>
                <w:sz w:val="28"/>
                <w:szCs w:val="28"/>
              </w:rPr>
              <w:t xml:space="preserve">Course administrator's name (mention all, if more than one name) </w:t>
            </w:r>
          </w:p>
        </w:tc>
      </w:tr>
      <w:tr w:rsidR="002C3DFC" w:rsidRPr="002C3DFC" w14:paraId="3CC43792" w14:textId="77777777" w:rsidTr="00A45089">
        <w:trPr>
          <w:jc w:val="center"/>
        </w:trPr>
        <w:tc>
          <w:tcPr>
            <w:tcW w:w="11057" w:type="dxa"/>
            <w:gridSpan w:val="10"/>
            <w:shd w:val="clear" w:color="auto" w:fill="auto"/>
          </w:tcPr>
          <w:p w14:paraId="47A8B48A" w14:textId="0E04CFEE" w:rsidR="00EF217F" w:rsidRDefault="00EF217F" w:rsidP="00EF217F">
            <w:pPr>
              <w:shd w:val="clear" w:color="auto" w:fill="FFFFFF"/>
              <w:autoSpaceDE w:val="0"/>
              <w:autoSpaceDN w:val="0"/>
              <w:adjustRightInd w:val="0"/>
              <w:ind w:left="720" w:right="-426"/>
              <w:jc w:val="both"/>
              <w:rPr>
                <w:rFonts w:ascii="Cambria" w:eastAsia="Calibri" w:hAnsi="Cambria" w:cs="Times New Roman"/>
                <w:color w:val="000000"/>
                <w:sz w:val="28"/>
                <w:szCs w:val="28"/>
              </w:rPr>
            </w:pPr>
            <w:r>
              <w:rPr>
                <w:rFonts w:ascii="Cambria" w:eastAsia="Calibri" w:hAnsi="Cambria" w:cs="Times New Roman" w:hint="cs"/>
                <w:color w:val="000000"/>
                <w:sz w:val="28"/>
                <w:szCs w:val="28"/>
              </w:rPr>
              <w:t xml:space="preserve">Name: </w:t>
            </w:r>
            <w:r w:rsidR="00A86D3D">
              <w:rPr>
                <w:rFonts w:ascii="Cambria" w:eastAsia="Calibri" w:hAnsi="Cambria" w:cs="Times New Roman"/>
                <w:color w:val="000000"/>
                <w:sz w:val="28"/>
                <w:szCs w:val="28"/>
              </w:rPr>
              <w:t>Dr. Majid Ahmed Alanssari</w:t>
            </w:r>
          </w:p>
          <w:p w14:paraId="0700E31F" w14:textId="377BC2CA" w:rsidR="00A240B7" w:rsidRDefault="00EF217F" w:rsidP="00A240B7">
            <w:pPr>
              <w:pStyle w:val="Default"/>
            </w:pPr>
            <w:r>
              <w:rPr>
                <w:rFonts w:ascii="Cambria" w:eastAsia="Calibri" w:hAnsi="Cambria"/>
                <w:sz w:val="28"/>
                <w:szCs w:val="28"/>
              </w:rPr>
              <w:t>Email:</w:t>
            </w:r>
            <w:r>
              <w:rPr>
                <w:rFonts w:ascii="Cambria" w:eastAsia="Calibri" w:hAnsi="Cambria" w:hint="cs"/>
                <w:sz w:val="28"/>
                <w:szCs w:val="28"/>
              </w:rPr>
              <w:t xml:space="preserve"> </w:t>
            </w:r>
            <w:r w:rsidR="00A86D3D">
              <w:t>majid59@sa-uc.edu.iq</w:t>
            </w:r>
          </w:p>
          <w:p w14:paraId="4815C0FA" w14:textId="7DE65240" w:rsidR="00A240B7" w:rsidRDefault="00A240B7" w:rsidP="00A240B7">
            <w:pPr>
              <w:pStyle w:val="Default"/>
              <w:rPr>
                <w:color w:val="0000FF"/>
                <w:sz w:val="23"/>
                <w:szCs w:val="23"/>
              </w:rPr>
            </w:pPr>
            <w:r>
              <w:t xml:space="preserve"> </w:t>
            </w:r>
          </w:p>
          <w:p w14:paraId="0B9DB8B9" w14:textId="032F782E" w:rsidR="002C3DFC" w:rsidRPr="002C3DFC" w:rsidRDefault="002C3DFC" w:rsidP="00A240B7">
            <w:pPr>
              <w:shd w:val="clear" w:color="auto" w:fill="FFFFFF"/>
              <w:autoSpaceDE w:val="0"/>
              <w:autoSpaceDN w:val="0"/>
              <w:adjustRightInd w:val="0"/>
              <w:ind w:left="720" w:right="-426"/>
              <w:jc w:val="both"/>
              <w:rPr>
                <w:rFonts w:asciiTheme="majorBidi" w:eastAsia="Cambria" w:hAnsiTheme="majorBidi" w:cstheme="majorBidi"/>
                <w:b/>
                <w:bCs/>
                <w:color w:val="000000"/>
                <w:position w:val="-1"/>
                <w:sz w:val="28"/>
                <w:szCs w:val="28"/>
                <w:rtl/>
                <w:lang w:bidi="ar-IQ"/>
              </w:rPr>
            </w:pPr>
          </w:p>
        </w:tc>
      </w:tr>
      <w:tr w:rsidR="002C3DFC" w:rsidRPr="002C3DFC" w14:paraId="3A124A69" w14:textId="77777777" w:rsidTr="00A45089">
        <w:trPr>
          <w:jc w:val="center"/>
        </w:trPr>
        <w:tc>
          <w:tcPr>
            <w:tcW w:w="11057" w:type="dxa"/>
            <w:gridSpan w:val="10"/>
            <w:shd w:val="clear" w:color="auto" w:fill="DEEAF6"/>
          </w:tcPr>
          <w:p w14:paraId="4E94B5E1" w14:textId="77777777" w:rsidR="002C3DFC" w:rsidRPr="002C3DFC" w:rsidRDefault="002C3DFC" w:rsidP="002C3DFC">
            <w:pPr>
              <w:numPr>
                <w:ilvl w:val="0"/>
                <w:numId w:val="2"/>
              </w:numPr>
              <w:spacing w:after="0" w:line="240" w:lineRule="auto"/>
              <w:rPr>
                <w:rFonts w:asciiTheme="majorBidi" w:eastAsia="Calibri" w:hAnsiTheme="majorBidi" w:cstheme="majorBidi"/>
                <w:sz w:val="28"/>
                <w:szCs w:val="28"/>
                <w:rtl/>
                <w:lang w:bidi="ar-IQ"/>
              </w:rPr>
            </w:pPr>
            <w:r w:rsidRPr="002C3DFC">
              <w:rPr>
                <w:rFonts w:asciiTheme="majorBidi" w:eastAsia="Calibri" w:hAnsiTheme="majorBidi" w:cstheme="majorBidi"/>
                <w:sz w:val="28"/>
                <w:szCs w:val="28"/>
              </w:rPr>
              <w:t xml:space="preserve">Course Objectives </w:t>
            </w:r>
          </w:p>
        </w:tc>
      </w:tr>
      <w:tr w:rsidR="00A375B8" w:rsidRPr="00A375B8" w14:paraId="7DF70CC1" w14:textId="77777777" w:rsidTr="00A45089">
        <w:trPr>
          <w:jc w:val="center"/>
        </w:trPr>
        <w:tc>
          <w:tcPr>
            <w:tcW w:w="3415" w:type="dxa"/>
            <w:gridSpan w:val="4"/>
            <w:shd w:val="clear" w:color="auto" w:fill="auto"/>
          </w:tcPr>
          <w:p w14:paraId="6ABD7788" w14:textId="77777777" w:rsidR="00E75421" w:rsidRPr="00A375B8" w:rsidRDefault="00E75421" w:rsidP="002C3DFC">
            <w:pPr>
              <w:shd w:val="clear" w:color="auto" w:fill="FFFFFF"/>
              <w:autoSpaceDE w:val="0"/>
              <w:autoSpaceDN w:val="0"/>
              <w:adjustRightInd w:val="0"/>
              <w:spacing w:after="0" w:line="240" w:lineRule="auto"/>
              <w:ind w:right="-426"/>
              <w:jc w:val="both"/>
              <w:rPr>
                <w:rFonts w:asciiTheme="majorBidi" w:eastAsia="Calibri" w:hAnsiTheme="majorBidi" w:cstheme="majorBidi"/>
                <w:b/>
                <w:sz w:val="24"/>
                <w:szCs w:val="24"/>
              </w:rPr>
            </w:pPr>
          </w:p>
          <w:p w14:paraId="019F9100" w14:textId="77777777" w:rsidR="00E75421" w:rsidRPr="00A375B8" w:rsidRDefault="00E75421" w:rsidP="002C3DFC">
            <w:pPr>
              <w:shd w:val="clear" w:color="auto" w:fill="FFFFFF"/>
              <w:autoSpaceDE w:val="0"/>
              <w:autoSpaceDN w:val="0"/>
              <w:adjustRightInd w:val="0"/>
              <w:spacing w:after="0" w:line="240" w:lineRule="auto"/>
              <w:ind w:right="-426"/>
              <w:jc w:val="both"/>
              <w:rPr>
                <w:rFonts w:asciiTheme="majorBidi" w:eastAsia="Calibri" w:hAnsiTheme="majorBidi" w:cstheme="majorBidi"/>
                <w:b/>
                <w:sz w:val="24"/>
                <w:szCs w:val="24"/>
              </w:rPr>
            </w:pPr>
          </w:p>
          <w:p w14:paraId="618A5263" w14:textId="77777777" w:rsidR="00E75421" w:rsidRPr="00A375B8" w:rsidRDefault="00E75421" w:rsidP="002C3DFC">
            <w:pPr>
              <w:shd w:val="clear" w:color="auto" w:fill="FFFFFF"/>
              <w:autoSpaceDE w:val="0"/>
              <w:autoSpaceDN w:val="0"/>
              <w:adjustRightInd w:val="0"/>
              <w:spacing w:after="0" w:line="240" w:lineRule="auto"/>
              <w:ind w:right="-426"/>
              <w:jc w:val="both"/>
              <w:rPr>
                <w:rFonts w:asciiTheme="majorBidi" w:eastAsia="Calibri" w:hAnsiTheme="majorBidi" w:cstheme="majorBidi"/>
                <w:b/>
                <w:sz w:val="24"/>
                <w:szCs w:val="24"/>
              </w:rPr>
            </w:pPr>
          </w:p>
          <w:p w14:paraId="1287924F" w14:textId="77777777" w:rsidR="00A375B8" w:rsidRPr="00A375B8" w:rsidRDefault="002C3DFC" w:rsidP="00A375B8">
            <w:pPr>
              <w:shd w:val="clear" w:color="auto" w:fill="FFFFFF"/>
              <w:autoSpaceDE w:val="0"/>
              <w:autoSpaceDN w:val="0"/>
              <w:adjustRightInd w:val="0"/>
              <w:spacing w:after="0" w:line="240" w:lineRule="auto"/>
              <w:ind w:right="-426"/>
              <w:jc w:val="both"/>
              <w:rPr>
                <w:rFonts w:asciiTheme="majorBidi" w:eastAsia="Calibri" w:hAnsiTheme="majorBidi" w:cstheme="majorBidi"/>
                <w:b/>
                <w:sz w:val="24"/>
                <w:szCs w:val="24"/>
              </w:rPr>
            </w:pPr>
            <w:r w:rsidRPr="002C3DFC">
              <w:rPr>
                <w:rFonts w:asciiTheme="majorBidi" w:eastAsia="Calibri" w:hAnsiTheme="majorBidi" w:cstheme="majorBidi"/>
                <w:b/>
                <w:sz w:val="24"/>
                <w:szCs w:val="24"/>
              </w:rPr>
              <w:t>Course</w:t>
            </w:r>
            <w:r w:rsidR="00A375B8" w:rsidRPr="00A375B8">
              <w:rPr>
                <w:rFonts w:asciiTheme="majorBidi" w:eastAsia="Calibri" w:hAnsiTheme="majorBidi" w:cstheme="majorBidi"/>
                <w:b/>
                <w:sz w:val="24"/>
                <w:szCs w:val="24"/>
              </w:rPr>
              <w:t xml:space="preserve"> </w:t>
            </w:r>
            <w:r w:rsidRPr="002C3DFC">
              <w:rPr>
                <w:rFonts w:asciiTheme="majorBidi" w:eastAsia="Calibri" w:hAnsiTheme="majorBidi" w:cstheme="majorBidi"/>
                <w:b/>
                <w:sz w:val="24"/>
                <w:szCs w:val="24"/>
              </w:rPr>
              <w:t>Objectives</w:t>
            </w:r>
            <w:r w:rsidR="00A375B8" w:rsidRPr="00A375B8">
              <w:rPr>
                <w:rFonts w:asciiTheme="majorBidi" w:eastAsia="Calibri" w:hAnsiTheme="majorBidi" w:cstheme="majorBidi"/>
                <w:b/>
                <w:sz w:val="24"/>
                <w:szCs w:val="24"/>
              </w:rPr>
              <w:t xml:space="preserve"> </w:t>
            </w:r>
          </w:p>
          <w:p w14:paraId="7604A6AE" w14:textId="77777777" w:rsidR="002C3DFC" w:rsidRPr="002C3DFC" w:rsidRDefault="002C3DFC" w:rsidP="00D86B62">
            <w:pPr>
              <w:shd w:val="clear" w:color="auto" w:fill="FFFFFF"/>
              <w:autoSpaceDE w:val="0"/>
              <w:autoSpaceDN w:val="0"/>
              <w:adjustRightInd w:val="0"/>
              <w:spacing w:after="0" w:line="240" w:lineRule="auto"/>
              <w:ind w:right="-426"/>
              <w:jc w:val="both"/>
              <w:rPr>
                <w:rFonts w:asciiTheme="majorBidi" w:eastAsia="Calibri" w:hAnsiTheme="majorBidi" w:cstheme="majorBidi"/>
                <w:b/>
                <w:color w:val="000000"/>
                <w:sz w:val="24"/>
                <w:szCs w:val="24"/>
                <w:rtl/>
                <w:lang w:bidi="ar-IQ"/>
              </w:rPr>
            </w:pPr>
          </w:p>
        </w:tc>
        <w:tc>
          <w:tcPr>
            <w:tcW w:w="7642" w:type="dxa"/>
            <w:gridSpan w:val="6"/>
            <w:shd w:val="clear" w:color="auto" w:fill="auto"/>
          </w:tcPr>
          <w:p w14:paraId="3BC0A3E1" w14:textId="77777777" w:rsidR="00D86B62" w:rsidRDefault="00A240B7" w:rsidP="00F45ABE">
            <w:pPr>
              <w:autoSpaceDE w:val="0"/>
              <w:autoSpaceDN w:val="0"/>
              <w:adjustRightInd w:val="0"/>
              <w:spacing w:after="0" w:line="240" w:lineRule="auto"/>
              <w:ind w:left="175" w:right="-426"/>
              <w:jc w:val="both"/>
              <w:rPr>
                <w:rFonts w:asciiTheme="majorBidi" w:eastAsia="Calibri" w:hAnsiTheme="majorBidi" w:cstheme="majorBidi"/>
                <w:lang w:bidi="ar-IQ"/>
              </w:rPr>
            </w:pPr>
            <w:r w:rsidRPr="00A240B7">
              <w:rPr>
                <w:rFonts w:asciiTheme="majorBidi" w:eastAsia="Calibri" w:hAnsiTheme="majorBidi" w:cstheme="majorBidi"/>
                <w:lang w:bidi="ar-IQ"/>
              </w:rPr>
              <w:t>It aims to deepen understanding of the intellectual basis on which the theory is based in light of the developments and developments witnessed by the accounting profession and research, and the essence of the theory and its role in the field of accounting. It discusses in detail the scientific aspects of accounting theory, starting with examining the extent of the need for this theory and the intellectual structure on which it is based. Then follow up on research and development trends and the resulting scientific approaches aimed at developing the contemporary accounting model and identifying alternatives to accounting measurement for it, as well as studying the contemporary accounting model, which includes studying the intellectual characteristics of the contemporary accounting model, where we address the components of the conceptual framework of accounting theory, which consists of basic objectives and concepts. In addition to exposure to the most important assumptions, principles, and existing accounting standards in use, which represents the intellectual construction of the theory</w:t>
            </w:r>
          </w:p>
          <w:p w14:paraId="79459877" w14:textId="40EAEAC1" w:rsidR="00A240B7" w:rsidRPr="00A240B7" w:rsidRDefault="00A240B7" w:rsidP="00F45ABE">
            <w:pPr>
              <w:autoSpaceDE w:val="0"/>
              <w:autoSpaceDN w:val="0"/>
              <w:adjustRightInd w:val="0"/>
              <w:spacing w:after="0" w:line="240" w:lineRule="auto"/>
              <w:ind w:left="175" w:right="-426"/>
              <w:jc w:val="both"/>
              <w:rPr>
                <w:rFonts w:asciiTheme="majorBidi" w:eastAsia="Calibri" w:hAnsiTheme="majorBidi" w:cstheme="majorBidi"/>
                <w:rtl/>
                <w:lang w:bidi="ar-IQ"/>
              </w:rPr>
            </w:pPr>
          </w:p>
        </w:tc>
      </w:tr>
      <w:tr w:rsidR="002C3DFC" w:rsidRPr="002C3DFC" w14:paraId="721612D3" w14:textId="77777777" w:rsidTr="00A45089">
        <w:trPr>
          <w:jc w:val="center"/>
        </w:trPr>
        <w:tc>
          <w:tcPr>
            <w:tcW w:w="11057" w:type="dxa"/>
            <w:gridSpan w:val="10"/>
            <w:shd w:val="clear" w:color="auto" w:fill="DEEAF6"/>
          </w:tcPr>
          <w:p w14:paraId="09B14E50" w14:textId="77777777" w:rsidR="002C3DFC" w:rsidRPr="002C3DFC" w:rsidRDefault="002C3DFC" w:rsidP="002C3DFC">
            <w:pPr>
              <w:numPr>
                <w:ilvl w:val="0"/>
                <w:numId w:val="2"/>
              </w:numPr>
              <w:spacing w:after="0" w:line="240" w:lineRule="auto"/>
              <w:rPr>
                <w:rFonts w:asciiTheme="majorBidi" w:eastAsia="Calibri" w:hAnsiTheme="majorBidi" w:cstheme="majorBidi"/>
                <w:sz w:val="28"/>
                <w:szCs w:val="28"/>
                <w:rtl/>
                <w:lang w:bidi="ar-IQ"/>
              </w:rPr>
            </w:pPr>
            <w:r w:rsidRPr="002C3DFC">
              <w:rPr>
                <w:rFonts w:asciiTheme="majorBidi" w:eastAsia="Calibri" w:hAnsiTheme="majorBidi" w:cstheme="majorBidi"/>
                <w:sz w:val="28"/>
                <w:szCs w:val="28"/>
              </w:rPr>
              <w:t xml:space="preserve">Teaching and Learning Strategies </w:t>
            </w:r>
          </w:p>
        </w:tc>
      </w:tr>
      <w:tr w:rsidR="00A375B8" w:rsidRPr="00A375B8" w14:paraId="3E5E4D4A" w14:textId="77777777" w:rsidTr="00A45089">
        <w:trPr>
          <w:jc w:val="center"/>
        </w:trPr>
        <w:tc>
          <w:tcPr>
            <w:tcW w:w="1601" w:type="dxa"/>
            <w:gridSpan w:val="3"/>
            <w:shd w:val="clear" w:color="auto" w:fill="auto"/>
          </w:tcPr>
          <w:p w14:paraId="53DD1898" w14:textId="77777777" w:rsidR="002C3DFC" w:rsidRPr="002C3DFC" w:rsidRDefault="002C3DFC" w:rsidP="002C3DFC">
            <w:pPr>
              <w:shd w:val="clear" w:color="auto" w:fill="FFFFFF"/>
              <w:autoSpaceDE w:val="0"/>
              <w:autoSpaceDN w:val="0"/>
              <w:adjustRightInd w:val="0"/>
              <w:spacing w:after="0" w:line="240" w:lineRule="auto"/>
              <w:ind w:right="-426"/>
              <w:jc w:val="both"/>
              <w:rPr>
                <w:rFonts w:asciiTheme="majorBidi" w:eastAsia="Calibri" w:hAnsiTheme="majorBidi" w:cstheme="majorBidi"/>
                <w:color w:val="000000"/>
                <w:sz w:val="28"/>
                <w:szCs w:val="28"/>
                <w:rtl/>
                <w:lang w:bidi="ar-IQ"/>
              </w:rPr>
            </w:pPr>
            <w:r w:rsidRPr="002C3DFC">
              <w:rPr>
                <w:rFonts w:asciiTheme="majorBidi" w:eastAsia="Calibri" w:hAnsiTheme="majorBidi" w:cstheme="majorBidi"/>
                <w:b/>
              </w:rPr>
              <w:t>Strategy</w:t>
            </w:r>
          </w:p>
        </w:tc>
        <w:tc>
          <w:tcPr>
            <w:tcW w:w="9456" w:type="dxa"/>
            <w:gridSpan w:val="7"/>
            <w:shd w:val="clear" w:color="auto" w:fill="auto"/>
          </w:tcPr>
          <w:p w14:paraId="541B84E5" w14:textId="77777777" w:rsidR="00A240B7" w:rsidRDefault="00A240B7" w:rsidP="00F45ABE">
            <w:pPr>
              <w:shd w:val="clear" w:color="auto" w:fill="FFFFFF"/>
              <w:autoSpaceDE w:val="0"/>
              <w:autoSpaceDN w:val="0"/>
              <w:adjustRightInd w:val="0"/>
              <w:ind w:left="720" w:right="-426"/>
              <w:rPr>
                <w:rFonts w:asciiTheme="majorBidi" w:eastAsia="Calibri" w:hAnsiTheme="majorBidi" w:cstheme="majorBidi"/>
                <w:lang w:bidi="ar-IQ"/>
              </w:rPr>
            </w:pPr>
          </w:p>
          <w:p w14:paraId="3BC88A4B" w14:textId="3EC62480" w:rsidR="00F45ABE" w:rsidRPr="00A240B7" w:rsidRDefault="00A240B7" w:rsidP="00F45ABE">
            <w:pPr>
              <w:shd w:val="clear" w:color="auto" w:fill="FFFFFF"/>
              <w:autoSpaceDE w:val="0"/>
              <w:autoSpaceDN w:val="0"/>
              <w:adjustRightInd w:val="0"/>
              <w:ind w:left="720" w:right="-426"/>
              <w:rPr>
                <w:rFonts w:asciiTheme="majorBidi" w:eastAsia="Calibri" w:hAnsiTheme="majorBidi" w:cstheme="majorBidi"/>
                <w:lang w:bidi="ar-IQ"/>
              </w:rPr>
            </w:pPr>
            <w:r>
              <w:rPr>
                <w:rFonts w:asciiTheme="majorBidi" w:eastAsia="Calibri" w:hAnsiTheme="majorBidi" w:cstheme="majorBidi"/>
                <w:lang w:bidi="ar-IQ"/>
              </w:rPr>
              <w:t>-</w:t>
            </w:r>
            <w:r w:rsidR="00F45ABE" w:rsidRPr="00A240B7">
              <w:rPr>
                <w:rFonts w:asciiTheme="majorBidi" w:eastAsia="Calibri" w:hAnsiTheme="majorBidi" w:cstheme="majorBidi"/>
                <w:lang w:bidi="ar-IQ"/>
              </w:rPr>
              <w:t>Daily tests for students</w:t>
            </w:r>
          </w:p>
          <w:p w14:paraId="176E41A1" w14:textId="77777777" w:rsidR="00F45ABE" w:rsidRPr="00A240B7" w:rsidRDefault="00F45ABE" w:rsidP="00F45ABE">
            <w:pPr>
              <w:shd w:val="clear" w:color="auto" w:fill="FFFFFF"/>
              <w:autoSpaceDE w:val="0"/>
              <w:autoSpaceDN w:val="0"/>
              <w:adjustRightInd w:val="0"/>
              <w:ind w:left="720" w:right="-426"/>
              <w:rPr>
                <w:rFonts w:asciiTheme="majorBidi" w:eastAsia="Calibri" w:hAnsiTheme="majorBidi" w:cstheme="majorBidi"/>
                <w:lang w:bidi="ar-IQ"/>
              </w:rPr>
            </w:pPr>
            <w:r w:rsidRPr="00A240B7">
              <w:rPr>
                <w:rFonts w:asciiTheme="majorBidi" w:eastAsia="Calibri" w:hAnsiTheme="majorBidi" w:cstheme="majorBidi"/>
                <w:lang w:bidi="ar-IQ"/>
              </w:rPr>
              <w:t>- Exercises and activities within the lesson</w:t>
            </w:r>
          </w:p>
          <w:p w14:paraId="7BD883EB" w14:textId="77777777" w:rsidR="00F45ABE" w:rsidRPr="00A240B7" w:rsidRDefault="00F45ABE" w:rsidP="00F45ABE">
            <w:pPr>
              <w:shd w:val="clear" w:color="auto" w:fill="FFFFFF"/>
              <w:autoSpaceDE w:val="0"/>
              <w:autoSpaceDN w:val="0"/>
              <w:adjustRightInd w:val="0"/>
              <w:ind w:left="720" w:right="-426"/>
              <w:jc w:val="both"/>
              <w:rPr>
                <w:rFonts w:asciiTheme="majorBidi" w:eastAsia="Calibri" w:hAnsiTheme="majorBidi" w:cstheme="majorBidi"/>
                <w:rtl/>
                <w:lang w:bidi="ar-IQ"/>
              </w:rPr>
            </w:pPr>
            <w:r w:rsidRPr="00A240B7">
              <w:rPr>
                <w:rFonts w:asciiTheme="majorBidi" w:eastAsia="Calibri" w:hAnsiTheme="majorBidi" w:cstheme="majorBidi"/>
                <w:lang w:bidi="ar-IQ"/>
              </w:rPr>
              <w:t>- Guiding students to the latest sources in addition to the findings of professional bodies in the field of accounting work</w:t>
            </w:r>
          </w:p>
          <w:p w14:paraId="64056771" w14:textId="77777777" w:rsidR="00A375B8" w:rsidRPr="00D86B62" w:rsidRDefault="00A375B8" w:rsidP="00D86B62">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r>
      <w:tr w:rsidR="002C3DFC" w:rsidRPr="002C3DFC" w14:paraId="0C74D7D4" w14:textId="77777777" w:rsidTr="00A45089">
        <w:trPr>
          <w:jc w:val="center"/>
        </w:trPr>
        <w:tc>
          <w:tcPr>
            <w:tcW w:w="11057" w:type="dxa"/>
            <w:gridSpan w:val="10"/>
            <w:shd w:val="clear" w:color="auto" w:fill="DEEAF6"/>
          </w:tcPr>
          <w:p w14:paraId="42C7F7A9" w14:textId="77777777" w:rsidR="002C3DFC" w:rsidRPr="002C3DFC" w:rsidRDefault="002C3DFC" w:rsidP="002C3DFC">
            <w:pPr>
              <w:numPr>
                <w:ilvl w:val="0"/>
                <w:numId w:val="2"/>
              </w:numPr>
              <w:spacing w:after="0" w:line="240" w:lineRule="auto"/>
              <w:ind w:left="513" w:hanging="513"/>
              <w:rPr>
                <w:rFonts w:asciiTheme="majorBidi" w:eastAsia="Calibri" w:hAnsiTheme="majorBidi" w:cstheme="majorBidi"/>
                <w:sz w:val="28"/>
                <w:szCs w:val="28"/>
                <w:rtl/>
                <w:lang w:bidi="ar-IQ"/>
              </w:rPr>
            </w:pPr>
            <w:r w:rsidRPr="002C3DFC">
              <w:rPr>
                <w:rFonts w:asciiTheme="majorBidi" w:eastAsia="Calibri" w:hAnsiTheme="majorBidi" w:cstheme="majorBidi"/>
                <w:sz w:val="28"/>
                <w:szCs w:val="28"/>
              </w:rPr>
              <w:lastRenderedPageBreak/>
              <w:t>Course Structure</w:t>
            </w:r>
          </w:p>
        </w:tc>
      </w:tr>
      <w:tr w:rsidR="00A375B8" w:rsidRPr="003F5F23" w14:paraId="040D5EC8" w14:textId="77777777" w:rsidTr="003F5F23">
        <w:trPr>
          <w:trHeight w:val="182"/>
          <w:jc w:val="center"/>
        </w:trPr>
        <w:tc>
          <w:tcPr>
            <w:tcW w:w="475" w:type="dxa"/>
            <w:shd w:val="clear" w:color="auto" w:fill="BDD6EE"/>
          </w:tcPr>
          <w:p w14:paraId="798893CA" w14:textId="7DBEFE90" w:rsidR="002C3DFC" w:rsidRPr="002C3DFC" w:rsidRDefault="002C3DFC" w:rsidP="002C3DFC">
            <w:pPr>
              <w:spacing w:after="0" w:line="240" w:lineRule="auto"/>
              <w:rPr>
                <w:rFonts w:asciiTheme="majorBidi" w:eastAsia="Calibri" w:hAnsiTheme="majorBidi" w:cstheme="majorBidi"/>
                <w:b/>
                <w:bCs/>
                <w:sz w:val="24"/>
                <w:szCs w:val="24"/>
                <w:rtl/>
              </w:rPr>
            </w:pPr>
          </w:p>
        </w:tc>
        <w:tc>
          <w:tcPr>
            <w:tcW w:w="720" w:type="dxa"/>
            <w:shd w:val="clear" w:color="auto" w:fill="BDD6EE"/>
          </w:tcPr>
          <w:p w14:paraId="079A99EF" w14:textId="77777777" w:rsidR="002C3DFC" w:rsidRPr="003F5F23" w:rsidRDefault="002C3DFC" w:rsidP="002C3DFC">
            <w:pPr>
              <w:spacing w:after="0" w:line="240" w:lineRule="auto"/>
              <w:rPr>
                <w:rFonts w:asciiTheme="majorBidi" w:eastAsia="Calibri" w:hAnsiTheme="majorBidi" w:cstheme="majorBidi"/>
                <w:b/>
                <w:bCs/>
                <w:rtl/>
              </w:rPr>
            </w:pPr>
            <w:r w:rsidRPr="003F5F23">
              <w:rPr>
                <w:rFonts w:asciiTheme="majorBidi" w:eastAsia="Calibri" w:hAnsiTheme="majorBidi" w:cstheme="majorBidi"/>
                <w:b/>
                <w:bCs/>
              </w:rPr>
              <w:t xml:space="preserve">Hours </w:t>
            </w:r>
          </w:p>
        </w:tc>
        <w:tc>
          <w:tcPr>
            <w:tcW w:w="3150" w:type="dxa"/>
            <w:gridSpan w:val="3"/>
            <w:shd w:val="clear" w:color="auto" w:fill="BDD6EE"/>
          </w:tcPr>
          <w:p w14:paraId="51100884" w14:textId="24D4F52C" w:rsidR="002C3DFC" w:rsidRPr="003F5F23" w:rsidRDefault="002C3DFC" w:rsidP="003F5F23">
            <w:pPr>
              <w:spacing w:after="0" w:line="240" w:lineRule="auto"/>
              <w:jc w:val="center"/>
              <w:rPr>
                <w:rFonts w:asciiTheme="majorBidi" w:eastAsia="Calibri" w:hAnsiTheme="majorBidi" w:cstheme="majorBidi"/>
                <w:b/>
                <w:bCs/>
                <w:rtl/>
              </w:rPr>
            </w:pPr>
            <w:r w:rsidRPr="003F5F23">
              <w:rPr>
                <w:rFonts w:asciiTheme="majorBidi" w:eastAsia="Calibri" w:hAnsiTheme="majorBidi" w:cstheme="majorBidi"/>
                <w:b/>
                <w:bCs/>
              </w:rPr>
              <w:t>Required Learning Outcomes</w:t>
            </w:r>
          </w:p>
        </w:tc>
        <w:tc>
          <w:tcPr>
            <w:tcW w:w="2430" w:type="dxa"/>
            <w:gridSpan w:val="3"/>
            <w:shd w:val="clear" w:color="auto" w:fill="BDD6EE"/>
          </w:tcPr>
          <w:p w14:paraId="6F238D9C" w14:textId="18CE5455" w:rsidR="002C3DFC" w:rsidRPr="003F5F23" w:rsidRDefault="002C3DFC" w:rsidP="003F5F23">
            <w:pPr>
              <w:spacing w:after="0" w:line="240" w:lineRule="auto"/>
              <w:jc w:val="center"/>
              <w:rPr>
                <w:rFonts w:asciiTheme="majorBidi" w:eastAsia="Calibri" w:hAnsiTheme="majorBidi" w:cstheme="majorBidi"/>
                <w:b/>
                <w:bCs/>
                <w:rtl/>
              </w:rPr>
            </w:pPr>
            <w:r w:rsidRPr="003F5F23">
              <w:rPr>
                <w:rFonts w:asciiTheme="majorBidi" w:eastAsia="Calibri" w:hAnsiTheme="majorBidi" w:cstheme="majorBidi"/>
                <w:b/>
                <w:bCs/>
              </w:rPr>
              <w:t>Unit or subject name</w:t>
            </w:r>
          </w:p>
        </w:tc>
        <w:tc>
          <w:tcPr>
            <w:tcW w:w="3150" w:type="dxa"/>
            <w:shd w:val="clear" w:color="auto" w:fill="BDD6EE"/>
          </w:tcPr>
          <w:p w14:paraId="41FC9BD3" w14:textId="3E85EEF6" w:rsidR="002C3DFC" w:rsidRPr="003F5F23" w:rsidRDefault="002C3DFC" w:rsidP="003F5F23">
            <w:pPr>
              <w:spacing w:after="0" w:line="240" w:lineRule="auto"/>
              <w:jc w:val="center"/>
              <w:rPr>
                <w:rFonts w:asciiTheme="majorBidi" w:eastAsia="Calibri" w:hAnsiTheme="majorBidi" w:cstheme="majorBidi"/>
                <w:b/>
                <w:bCs/>
                <w:rtl/>
              </w:rPr>
            </w:pPr>
            <w:r w:rsidRPr="003F5F23">
              <w:rPr>
                <w:rFonts w:asciiTheme="majorBidi" w:eastAsia="Calibri" w:hAnsiTheme="majorBidi" w:cstheme="majorBidi"/>
                <w:b/>
                <w:bCs/>
              </w:rPr>
              <w:t>Learning method</w:t>
            </w:r>
          </w:p>
        </w:tc>
        <w:tc>
          <w:tcPr>
            <w:tcW w:w="1132" w:type="dxa"/>
            <w:shd w:val="clear" w:color="auto" w:fill="BDD6EE"/>
          </w:tcPr>
          <w:p w14:paraId="12F2B4C3" w14:textId="332D220B" w:rsidR="002C3DFC" w:rsidRPr="003F5F23" w:rsidRDefault="002C3DFC" w:rsidP="003F5F23">
            <w:pPr>
              <w:spacing w:after="0" w:line="240" w:lineRule="auto"/>
              <w:jc w:val="center"/>
              <w:rPr>
                <w:rFonts w:asciiTheme="majorBidi" w:eastAsia="Calibri" w:hAnsiTheme="majorBidi" w:cstheme="majorBidi"/>
                <w:b/>
                <w:bCs/>
                <w:rtl/>
              </w:rPr>
            </w:pPr>
            <w:r w:rsidRPr="003F5F23">
              <w:rPr>
                <w:rFonts w:asciiTheme="majorBidi" w:eastAsia="Calibri" w:hAnsiTheme="majorBidi" w:cstheme="majorBidi"/>
                <w:b/>
                <w:bCs/>
              </w:rPr>
              <w:t>Evaluation method</w:t>
            </w:r>
          </w:p>
        </w:tc>
      </w:tr>
      <w:tr w:rsidR="003F5F23" w:rsidRPr="00A375B8" w14:paraId="066E716A" w14:textId="77777777" w:rsidTr="003F5F23">
        <w:trPr>
          <w:trHeight w:val="626"/>
          <w:jc w:val="center"/>
        </w:trPr>
        <w:tc>
          <w:tcPr>
            <w:tcW w:w="475" w:type="dxa"/>
            <w:shd w:val="clear" w:color="auto" w:fill="auto"/>
          </w:tcPr>
          <w:p w14:paraId="0FF9CC24" w14:textId="259AA6CE" w:rsidR="003F5F23" w:rsidRPr="00A375B8" w:rsidRDefault="003F5F23" w:rsidP="00931719">
            <w:pPr>
              <w:rPr>
                <w:rFonts w:asciiTheme="majorBidi" w:eastAsia="Calibri" w:hAnsiTheme="majorBidi" w:cstheme="majorBidi"/>
                <w:sz w:val="24"/>
                <w:szCs w:val="24"/>
                <w:rtl/>
                <w:lang w:bidi="ar-IQ"/>
              </w:rPr>
            </w:pPr>
            <w:r>
              <w:rPr>
                <w:rFonts w:asciiTheme="majorBidi" w:eastAsia="Calibri" w:hAnsiTheme="majorBidi" w:cstheme="majorBidi"/>
                <w:sz w:val="24"/>
                <w:szCs w:val="24"/>
                <w:lang w:bidi="ar-IQ"/>
              </w:rPr>
              <w:t>1</w:t>
            </w:r>
          </w:p>
        </w:tc>
        <w:tc>
          <w:tcPr>
            <w:tcW w:w="720" w:type="dxa"/>
            <w:shd w:val="clear" w:color="auto" w:fill="auto"/>
          </w:tcPr>
          <w:p w14:paraId="7D193E5E" w14:textId="706C950C"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3150" w:type="dxa"/>
            <w:gridSpan w:val="3"/>
            <w:shd w:val="clear" w:color="auto" w:fill="auto"/>
          </w:tcPr>
          <w:p w14:paraId="4C7A8C51" w14:textId="2AAC62A0" w:rsidR="003F5F23" w:rsidRPr="00A375B8" w:rsidRDefault="003F5F23" w:rsidP="00931719">
            <w:pPr>
              <w:rPr>
                <w:rFonts w:asciiTheme="majorBidi" w:hAnsiTheme="majorBidi" w:cstheme="majorBidi"/>
                <w:sz w:val="24"/>
                <w:szCs w:val="24"/>
              </w:rPr>
            </w:pPr>
            <w:r w:rsidRPr="00BA12F0">
              <w:t>Explaining the importance of studying the history of accounting</w:t>
            </w:r>
          </w:p>
        </w:tc>
        <w:tc>
          <w:tcPr>
            <w:tcW w:w="2430" w:type="dxa"/>
            <w:gridSpan w:val="3"/>
            <w:shd w:val="clear" w:color="auto" w:fill="auto"/>
          </w:tcPr>
          <w:p w14:paraId="2FEE38C3" w14:textId="7F6F54AB"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sidRPr="00EA3C60">
              <w:t>Historical development of accounting and accounting theory</w:t>
            </w:r>
          </w:p>
        </w:tc>
        <w:tc>
          <w:tcPr>
            <w:tcW w:w="3150" w:type="dxa"/>
            <w:vMerge w:val="restart"/>
            <w:shd w:val="clear" w:color="auto" w:fill="auto"/>
          </w:tcPr>
          <w:p w14:paraId="185E52F8" w14:textId="77777777" w:rsidR="003F5F23" w:rsidRPr="00931719"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lang w:bidi="ar-IQ"/>
              </w:rPr>
            </w:pPr>
            <w:r w:rsidRPr="00931719">
              <w:rPr>
                <w:rFonts w:asciiTheme="majorBidi" w:eastAsia="Calibri" w:hAnsiTheme="majorBidi" w:cstheme="majorBidi"/>
                <w:color w:val="000000"/>
                <w:sz w:val="24"/>
                <w:szCs w:val="24"/>
                <w:lang w:bidi="ar-IQ"/>
              </w:rPr>
              <w:t>• Providing the student with handbooks for each chapter individually.</w:t>
            </w:r>
          </w:p>
          <w:p w14:paraId="75A1BC8C" w14:textId="77777777" w:rsidR="003F5F23" w:rsidRPr="00931719"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lang w:bidi="ar-IQ"/>
              </w:rPr>
            </w:pPr>
            <w:r w:rsidRPr="00931719">
              <w:rPr>
                <w:rFonts w:asciiTheme="majorBidi" w:eastAsia="Calibri" w:hAnsiTheme="majorBidi" w:cstheme="majorBidi"/>
                <w:color w:val="000000"/>
                <w:sz w:val="24"/>
                <w:szCs w:val="24"/>
                <w:lang w:bidi="ar-IQ"/>
              </w:rPr>
              <w:t>• Display a summary of the lecture written on the board.</w:t>
            </w:r>
          </w:p>
          <w:p w14:paraId="58CB3980" w14:textId="77777777" w:rsidR="003F5F23" w:rsidRPr="00931719"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lang w:bidi="ar-IQ"/>
              </w:rPr>
            </w:pPr>
            <w:r w:rsidRPr="00931719">
              <w:rPr>
                <w:rFonts w:asciiTheme="majorBidi" w:eastAsia="Calibri" w:hAnsiTheme="majorBidi" w:cstheme="majorBidi"/>
                <w:color w:val="000000"/>
                <w:sz w:val="24"/>
                <w:szCs w:val="24"/>
                <w:lang w:bidi="ar-IQ"/>
              </w:rPr>
              <w:t>• Display a summary of the previous lecture to link it to the current lecture.</w:t>
            </w:r>
          </w:p>
          <w:p w14:paraId="0769BA0C" w14:textId="77777777" w:rsidR="003F5F23" w:rsidRPr="00931719"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lang w:bidi="ar-IQ"/>
              </w:rPr>
            </w:pPr>
            <w:r w:rsidRPr="00931719">
              <w:rPr>
                <w:rFonts w:asciiTheme="majorBidi" w:eastAsia="Calibri" w:hAnsiTheme="majorBidi" w:cstheme="majorBidi"/>
                <w:color w:val="000000"/>
                <w:sz w:val="24"/>
                <w:szCs w:val="24"/>
                <w:lang w:bidi="ar-IQ"/>
              </w:rPr>
              <w:t>• Explaining the lecture by following the same educational objectives planned to be explained to the students according to the handbook distributed to the students along with a blackboard summary.</w:t>
            </w:r>
          </w:p>
          <w:p w14:paraId="7E1309F7" w14:textId="77777777" w:rsidR="003F5F23" w:rsidRPr="00931719"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lang w:bidi="ar-IQ"/>
              </w:rPr>
            </w:pPr>
            <w:r w:rsidRPr="00931719">
              <w:rPr>
                <w:rFonts w:asciiTheme="majorBidi" w:eastAsia="Calibri" w:hAnsiTheme="majorBidi" w:cstheme="majorBidi"/>
                <w:color w:val="000000"/>
                <w:sz w:val="24"/>
                <w:szCs w:val="24"/>
                <w:lang w:bidi="ar-IQ"/>
              </w:rPr>
              <w:t>• Asking questions during the lecture to examine the extent of understanding and understanding that students obtained from the concepts that were explained.</w:t>
            </w:r>
          </w:p>
          <w:p w14:paraId="1465D61F" w14:textId="3B723DFE"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sidRPr="00931719">
              <w:rPr>
                <w:rFonts w:asciiTheme="majorBidi" w:eastAsia="Calibri" w:hAnsiTheme="majorBidi" w:cstheme="majorBidi"/>
                <w:color w:val="000000"/>
                <w:sz w:val="24"/>
                <w:szCs w:val="24"/>
                <w:lang w:bidi="ar-IQ"/>
              </w:rPr>
              <w:t>• At the end of the lectures, a brief presentation of the concepts that were presented is presented.</w:t>
            </w:r>
          </w:p>
        </w:tc>
        <w:tc>
          <w:tcPr>
            <w:tcW w:w="1132" w:type="dxa"/>
            <w:vMerge w:val="restart"/>
            <w:shd w:val="clear" w:color="auto" w:fill="auto"/>
          </w:tcPr>
          <w:p w14:paraId="3C5F15A7" w14:textId="7A304DBF" w:rsidR="003F5F23" w:rsidRPr="003F5F23" w:rsidRDefault="003F5F23" w:rsidP="003F5F23">
            <w:pPr>
              <w:rPr>
                <w:rFonts w:asciiTheme="majorBidi" w:hAnsiTheme="majorBidi" w:cstheme="majorBidi"/>
                <w:sz w:val="24"/>
                <w:szCs w:val="24"/>
              </w:rPr>
            </w:pPr>
            <w:r w:rsidRPr="003F5F23">
              <w:rPr>
                <w:rFonts w:asciiTheme="majorBidi" w:hAnsiTheme="majorBidi" w:cstheme="majorBidi"/>
                <w:sz w:val="24"/>
                <w:szCs w:val="24"/>
              </w:rPr>
              <w:t xml:space="preserve">Weekly </w:t>
            </w:r>
          </w:p>
          <w:p w14:paraId="6161F7DB" w14:textId="341759CA" w:rsidR="003F5F23" w:rsidRPr="00A375B8" w:rsidRDefault="003F5F23" w:rsidP="003F5F23">
            <w:pPr>
              <w:rPr>
                <w:rFonts w:asciiTheme="majorBidi" w:hAnsiTheme="majorBidi" w:cstheme="majorBidi"/>
                <w:sz w:val="24"/>
                <w:szCs w:val="24"/>
              </w:rPr>
            </w:pPr>
            <w:r w:rsidRPr="003F5F23">
              <w:rPr>
                <w:rFonts w:asciiTheme="majorBidi" w:hAnsiTheme="majorBidi" w:cstheme="majorBidi"/>
                <w:sz w:val="24"/>
                <w:szCs w:val="24"/>
              </w:rPr>
              <w:t>Monthly, daily, written exams, and the end-of-year exam.</w:t>
            </w:r>
          </w:p>
        </w:tc>
      </w:tr>
      <w:tr w:rsidR="003F5F23" w:rsidRPr="00A375B8" w14:paraId="1921667D" w14:textId="77777777" w:rsidTr="003F5F23">
        <w:trPr>
          <w:trHeight w:val="626"/>
          <w:jc w:val="center"/>
        </w:trPr>
        <w:tc>
          <w:tcPr>
            <w:tcW w:w="475" w:type="dxa"/>
            <w:shd w:val="clear" w:color="auto" w:fill="auto"/>
          </w:tcPr>
          <w:p w14:paraId="3419BC85" w14:textId="38FDFF68" w:rsidR="003F5F23" w:rsidRPr="00A375B8" w:rsidRDefault="003F5F23" w:rsidP="00931719">
            <w:pPr>
              <w:rPr>
                <w:rFonts w:asciiTheme="majorBidi" w:eastAsia="Calibri" w:hAnsiTheme="majorBidi" w:cstheme="majorBidi"/>
                <w:sz w:val="24"/>
                <w:szCs w:val="24"/>
                <w:rtl/>
                <w:lang w:bidi="ar-IQ"/>
              </w:rPr>
            </w:pPr>
            <w:r>
              <w:rPr>
                <w:rFonts w:asciiTheme="majorBidi" w:eastAsia="Calibri" w:hAnsiTheme="majorBidi" w:cstheme="majorBidi"/>
                <w:sz w:val="24"/>
                <w:szCs w:val="24"/>
                <w:lang w:bidi="ar-IQ"/>
              </w:rPr>
              <w:t>2</w:t>
            </w:r>
          </w:p>
        </w:tc>
        <w:tc>
          <w:tcPr>
            <w:tcW w:w="720" w:type="dxa"/>
            <w:shd w:val="clear" w:color="auto" w:fill="auto"/>
          </w:tcPr>
          <w:p w14:paraId="5A620FBC" w14:textId="1BEB11FF"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3150" w:type="dxa"/>
            <w:gridSpan w:val="3"/>
            <w:shd w:val="clear" w:color="auto" w:fill="auto"/>
          </w:tcPr>
          <w:p w14:paraId="7F027BD4" w14:textId="32505FE1" w:rsidR="003F5F23" w:rsidRPr="00A375B8" w:rsidRDefault="003F5F23" w:rsidP="00931719">
            <w:pPr>
              <w:rPr>
                <w:rFonts w:asciiTheme="majorBidi" w:hAnsiTheme="majorBidi" w:cstheme="majorBidi"/>
                <w:sz w:val="24"/>
                <w:szCs w:val="24"/>
              </w:rPr>
            </w:pPr>
            <w:r w:rsidRPr="00BA12F0">
              <w:t>Reaching the most important definitions that are based on the multiple aspects of accounting</w:t>
            </w:r>
          </w:p>
        </w:tc>
        <w:tc>
          <w:tcPr>
            <w:tcW w:w="2430" w:type="dxa"/>
            <w:gridSpan w:val="3"/>
            <w:shd w:val="clear" w:color="auto" w:fill="auto"/>
          </w:tcPr>
          <w:p w14:paraId="5DA0633C" w14:textId="6D102991"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sidRPr="00EA3C60">
              <w:t>The nature of accounting - the many aspects</w:t>
            </w:r>
          </w:p>
        </w:tc>
        <w:tc>
          <w:tcPr>
            <w:tcW w:w="3150" w:type="dxa"/>
            <w:vMerge/>
            <w:shd w:val="clear" w:color="auto" w:fill="auto"/>
          </w:tcPr>
          <w:p w14:paraId="1D5580BC" w14:textId="3296C8C1"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1132" w:type="dxa"/>
            <w:vMerge/>
            <w:shd w:val="clear" w:color="auto" w:fill="auto"/>
          </w:tcPr>
          <w:p w14:paraId="3276F853" w14:textId="77777777" w:rsidR="003F5F23" w:rsidRPr="00A375B8" w:rsidRDefault="003F5F23" w:rsidP="00931719">
            <w:pPr>
              <w:rPr>
                <w:rFonts w:asciiTheme="majorBidi" w:hAnsiTheme="majorBidi" w:cstheme="majorBidi"/>
                <w:sz w:val="24"/>
                <w:szCs w:val="24"/>
              </w:rPr>
            </w:pPr>
          </w:p>
        </w:tc>
      </w:tr>
      <w:tr w:rsidR="003F5F23" w:rsidRPr="00A375B8" w14:paraId="3ADBEBD7" w14:textId="77777777" w:rsidTr="003F5F23">
        <w:trPr>
          <w:trHeight w:val="626"/>
          <w:jc w:val="center"/>
        </w:trPr>
        <w:tc>
          <w:tcPr>
            <w:tcW w:w="475" w:type="dxa"/>
            <w:shd w:val="clear" w:color="auto" w:fill="auto"/>
          </w:tcPr>
          <w:p w14:paraId="729F3DC0" w14:textId="033C1911" w:rsidR="003F5F23" w:rsidRPr="00A375B8" w:rsidRDefault="003F5F23" w:rsidP="00931719">
            <w:pPr>
              <w:rPr>
                <w:rFonts w:asciiTheme="majorBidi" w:eastAsia="Calibri" w:hAnsiTheme="majorBidi" w:cstheme="majorBidi"/>
                <w:sz w:val="24"/>
                <w:szCs w:val="24"/>
                <w:rtl/>
                <w:lang w:bidi="ar-IQ"/>
              </w:rPr>
            </w:pPr>
            <w:r>
              <w:rPr>
                <w:rFonts w:asciiTheme="majorBidi" w:eastAsia="Calibri" w:hAnsiTheme="majorBidi" w:cstheme="majorBidi"/>
                <w:sz w:val="24"/>
                <w:szCs w:val="24"/>
                <w:lang w:bidi="ar-IQ"/>
              </w:rPr>
              <w:t>3</w:t>
            </w:r>
          </w:p>
        </w:tc>
        <w:tc>
          <w:tcPr>
            <w:tcW w:w="720" w:type="dxa"/>
            <w:shd w:val="clear" w:color="auto" w:fill="auto"/>
          </w:tcPr>
          <w:p w14:paraId="6210E92E" w14:textId="241E26A0"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3150" w:type="dxa"/>
            <w:gridSpan w:val="3"/>
            <w:shd w:val="clear" w:color="auto" w:fill="auto"/>
          </w:tcPr>
          <w:p w14:paraId="3DCE826C" w14:textId="507B06B7" w:rsidR="003F5F23" w:rsidRPr="00A375B8" w:rsidRDefault="003F5F23" w:rsidP="00931719">
            <w:pPr>
              <w:rPr>
                <w:rFonts w:asciiTheme="majorBidi" w:hAnsiTheme="majorBidi" w:cstheme="majorBidi"/>
                <w:sz w:val="24"/>
                <w:szCs w:val="24"/>
              </w:rPr>
            </w:pPr>
            <w:r w:rsidRPr="00BA12F0">
              <w:t>Definition of accounting theory, what it consists of, and what characteristics it should have</w:t>
            </w:r>
          </w:p>
        </w:tc>
        <w:tc>
          <w:tcPr>
            <w:tcW w:w="2430" w:type="dxa"/>
            <w:gridSpan w:val="3"/>
            <w:shd w:val="clear" w:color="auto" w:fill="auto"/>
          </w:tcPr>
          <w:p w14:paraId="3AD3F0F9" w14:textId="20178CD9"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sidRPr="00EA3C60">
              <w:t>Building accounting theory - basic theories in accounting</w:t>
            </w:r>
          </w:p>
        </w:tc>
        <w:tc>
          <w:tcPr>
            <w:tcW w:w="3150" w:type="dxa"/>
            <w:vMerge/>
            <w:shd w:val="clear" w:color="auto" w:fill="auto"/>
          </w:tcPr>
          <w:p w14:paraId="366E349D" w14:textId="6DDFB948"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1132" w:type="dxa"/>
            <w:vMerge/>
            <w:shd w:val="clear" w:color="auto" w:fill="auto"/>
          </w:tcPr>
          <w:p w14:paraId="410368E5" w14:textId="77777777" w:rsidR="003F5F23" w:rsidRPr="00A375B8" w:rsidRDefault="003F5F23" w:rsidP="00931719">
            <w:pPr>
              <w:rPr>
                <w:rFonts w:asciiTheme="majorBidi" w:hAnsiTheme="majorBidi" w:cstheme="majorBidi"/>
                <w:sz w:val="24"/>
                <w:szCs w:val="24"/>
              </w:rPr>
            </w:pPr>
          </w:p>
        </w:tc>
      </w:tr>
      <w:tr w:rsidR="003F5F23" w:rsidRPr="00A375B8" w14:paraId="070DF29F" w14:textId="77777777" w:rsidTr="003F5F23">
        <w:trPr>
          <w:trHeight w:val="626"/>
          <w:jc w:val="center"/>
        </w:trPr>
        <w:tc>
          <w:tcPr>
            <w:tcW w:w="475" w:type="dxa"/>
            <w:shd w:val="clear" w:color="auto" w:fill="auto"/>
          </w:tcPr>
          <w:p w14:paraId="52542B1D" w14:textId="339A6450" w:rsidR="003F5F23" w:rsidRPr="00A375B8" w:rsidRDefault="003F5F23" w:rsidP="00931719">
            <w:pPr>
              <w:rPr>
                <w:rFonts w:asciiTheme="majorBidi" w:eastAsia="Calibri" w:hAnsiTheme="majorBidi" w:cstheme="majorBidi"/>
                <w:sz w:val="24"/>
                <w:szCs w:val="24"/>
                <w:rtl/>
                <w:lang w:bidi="ar-IQ"/>
              </w:rPr>
            </w:pPr>
            <w:r>
              <w:rPr>
                <w:rFonts w:asciiTheme="majorBidi" w:eastAsia="Calibri" w:hAnsiTheme="majorBidi" w:cstheme="majorBidi"/>
                <w:sz w:val="24"/>
                <w:szCs w:val="24"/>
                <w:lang w:bidi="ar-IQ"/>
              </w:rPr>
              <w:t>4</w:t>
            </w:r>
          </w:p>
        </w:tc>
        <w:tc>
          <w:tcPr>
            <w:tcW w:w="720" w:type="dxa"/>
            <w:shd w:val="clear" w:color="auto" w:fill="auto"/>
          </w:tcPr>
          <w:p w14:paraId="0206DABF" w14:textId="33BC8A70"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3150" w:type="dxa"/>
            <w:gridSpan w:val="3"/>
            <w:shd w:val="clear" w:color="auto" w:fill="auto"/>
          </w:tcPr>
          <w:p w14:paraId="5C027161" w14:textId="1ABD7B5E" w:rsidR="003F5F23" w:rsidRPr="00A375B8" w:rsidRDefault="003F5F23" w:rsidP="00931719">
            <w:pPr>
              <w:rPr>
                <w:rFonts w:asciiTheme="majorBidi" w:hAnsiTheme="majorBidi" w:cstheme="majorBidi"/>
                <w:sz w:val="24"/>
                <w:szCs w:val="24"/>
              </w:rPr>
            </w:pPr>
            <w:r w:rsidRPr="00BA12F0">
              <w:t>Which methods are most appropriate for researching accounting theory?</w:t>
            </w:r>
          </w:p>
        </w:tc>
        <w:tc>
          <w:tcPr>
            <w:tcW w:w="2430" w:type="dxa"/>
            <w:gridSpan w:val="3"/>
            <w:shd w:val="clear" w:color="auto" w:fill="auto"/>
          </w:tcPr>
          <w:p w14:paraId="3FB6419C" w14:textId="42832D56"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sidRPr="00EA3C60">
              <w:t>Traditional accounting theorizing approaches</w:t>
            </w:r>
          </w:p>
        </w:tc>
        <w:tc>
          <w:tcPr>
            <w:tcW w:w="3150" w:type="dxa"/>
            <w:vMerge/>
            <w:shd w:val="clear" w:color="auto" w:fill="auto"/>
          </w:tcPr>
          <w:p w14:paraId="64C48595" w14:textId="243C7DE3"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1132" w:type="dxa"/>
            <w:vMerge/>
            <w:shd w:val="clear" w:color="auto" w:fill="auto"/>
          </w:tcPr>
          <w:p w14:paraId="221E7F7F" w14:textId="77777777" w:rsidR="003F5F23" w:rsidRPr="00A375B8" w:rsidRDefault="003F5F23" w:rsidP="00931719">
            <w:pPr>
              <w:rPr>
                <w:rFonts w:asciiTheme="majorBidi" w:hAnsiTheme="majorBidi" w:cstheme="majorBidi"/>
                <w:sz w:val="24"/>
                <w:szCs w:val="24"/>
              </w:rPr>
            </w:pPr>
          </w:p>
        </w:tc>
      </w:tr>
      <w:tr w:rsidR="003F5F23" w:rsidRPr="00A375B8" w14:paraId="6994A14A" w14:textId="77777777" w:rsidTr="003F5F23">
        <w:trPr>
          <w:trHeight w:val="626"/>
          <w:jc w:val="center"/>
        </w:trPr>
        <w:tc>
          <w:tcPr>
            <w:tcW w:w="475" w:type="dxa"/>
            <w:shd w:val="clear" w:color="auto" w:fill="auto"/>
          </w:tcPr>
          <w:p w14:paraId="7B75D313" w14:textId="45072150" w:rsidR="003F5F23" w:rsidRPr="00A375B8" w:rsidRDefault="003F5F23" w:rsidP="00931719">
            <w:pPr>
              <w:rPr>
                <w:rFonts w:asciiTheme="majorBidi" w:eastAsia="Calibri" w:hAnsiTheme="majorBidi" w:cstheme="majorBidi"/>
                <w:sz w:val="24"/>
                <w:szCs w:val="24"/>
                <w:rtl/>
                <w:lang w:bidi="ar-IQ"/>
              </w:rPr>
            </w:pPr>
            <w:r>
              <w:rPr>
                <w:rFonts w:asciiTheme="majorBidi" w:eastAsia="Calibri" w:hAnsiTheme="majorBidi" w:cstheme="majorBidi"/>
                <w:sz w:val="24"/>
                <w:szCs w:val="24"/>
                <w:lang w:bidi="ar-IQ"/>
              </w:rPr>
              <w:t>5</w:t>
            </w:r>
          </w:p>
        </w:tc>
        <w:tc>
          <w:tcPr>
            <w:tcW w:w="720" w:type="dxa"/>
            <w:shd w:val="clear" w:color="auto" w:fill="auto"/>
          </w:tcPr>
          <w:p w14:paraId="722F7384" w14:textId="6317BB02"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3150" w:type="dxa"/>
            <w:gridSpan w:val="3"/>
            <w:shd w:val="clear" w:color="auto" w:fill="auto"/>
          </w:tcPr>
          <w:p w14:paraId="216F7349" w14:textId="7232734D" w:rsidR="003F5F23" w:rsidRPr="00A375B8" w:rsidRDefault="003F5F23" w:rsidP="00931719">
            <w:pPr>
              <w:rPr>
                <w:rFonts w:asciiTheme="majorBidi" w:hAnsiTheme="majorBidi" w:cstheme="majorBidi"/>
                <w:sz w:val="24"/>
                <w:szCs w:val="24"/>
              </w:rPr>
            </w:pPr>
            <w:r w:rsidRPr="00BA12F0">
              <w:t>Which methods are most appropriate for researching accounting theory?</w:t>
            </w:r>
          </w:p>
        </w:tc>
        <w:tc>
          <w:tcPr>
            <w:tcW w:w="2430" w:type="dxa"/>
            <w:gridSpan w:val="3"/>
            <w:shd w:val="clear" w:color="auto" w:fill="auto"/>
          </w:tcPr>
          <w:p w14:paraId="362AEA37" w14:textId="3D6F012D"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sidRPr="00EA3C60">
              <w:t>Modern approaches to building accounting theory - behavioral and situational events</w:t>
            </w:r>
          </w:p>
        </w:tc>
        <w:tc>
          <w:tcPr>
            <w:tcW w:w="3150" w:type="dxa"/>
            <w:vMerge/>
            <w:shd w:val="clear" w:color="auto" w:fill="auto"/>
          </w:tcPr>
          <w:p w14:paraId="4BA67363" w14:textId="0425B8B0" w:rsidR="003F5F23" w:rsidRPr="00A375B8" w:rsidRDefault="003F5F23" w:rsidP="00931719">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1132" w:type="dxa"/>
            <w:vMerge/>
            <w:shd w:val="clear" w:color="auto" w:fill="auto"/>
          </w:tcPr>
          <w:p w14:paraId="268C25D8" w14:textId="77777777" w:rsidR="003F5F23" w:rsidRPr="00A375B8" w:rsidRDefault="003F5F23" w:rsidP="00931719">
            <w:pPr>
              <w:rPr>
                <w:rFonts w:asciiTheme="majorBidi" w:hAnsiTheme="majorBidi" w:cstheme="majorBidi"/>
                <w:sz w:val="24"/>
                <w:szCs w:val="24"/>
              </w:rPr>
            </w:pPr>
          </w:p>
        </w:tc>
      </w:tr>
      <w:tr w:rsidR="003F5F23" w:rsidRPr="00A375B8" w14:paraId="5AFD4C2E" w14:textId="77777777" w:rsidTr="009206F3">
        <w:trPr>
          <w:trHeight w:val="626"/>
          <w:jc w:val="center"/>
        </w:trPr>
        <w:tc>
          <w:tcPr>
            <w:tcW w:w="475" w:type="dxa"/>
            <w:shd w:val="clear" w:color="auto" w:fill="auto"/>
          </w:tcPr>
          <w:p w14:paraId="464D1ADB" w14:textId="3D95D926" w:rsidR="003F5F23" w:rsidRPr="00A375B8" w:rsidRDefault="003F5F23" w:rsidP="00A240B7">
            <w:pPr>
              <w:rPr>
                <w:rFonts w:asciiTheme="majorBidi" w:eastAsia="Calibri" w:hAnsiTheme="majorBidi" w:cstheme="majorBidi"/>
                <w:sz w:val="24"/>
                <w:szCs w:val="24"/>
                <w:rtl/>
                <w:lang w:bidi="ar-IQ"/>
              </w:rPr>
            </w:pPr>
            <w:r>
              <w:rPr>
                <w:rFonts w:asciiTheme="majorBidi" w:eastAsia="Calibri" w:hAnsiTheme="majorBidi" w:cstheme="majorBidi"/>
                <w:sz w:val="24"/>
                <w:szCs w:val="24"/>
                <w:lang w:bidi="ar-IQ"/>
              </w:rPr>
              <w:t>6</w:t>
            </w:r>
          </w:p>
        </w:tc>
        <w:tc>
          <w:tcPr>
            <w:tcW w:w="720" w:type="dxa"/>
            <w:shd w:val="clear" w:color="auto" w:fill="auto"/>
          </w:tcPr>
          <w:p w14:paraId="170C0FFD" w14:textId="206E3124" w:rsidR="003F5F23" w:rsidRPr="00A375B8" w:rsidRDefault="003F5F23" w:rsidP="00A240B7">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5580" w:type="dxa"/>
            <w:gridSpan w:val="6"/>
            <w:shd w:val="clear" w:color="auto" w:fill="auto"/>
          </w:tcPr>
          <w:p w14:paraId="08206469" w14:textId="0A6B49AA" w:rsidR="003F5F23" w:rsidRPr="00A375B8" w:rsidRDefault="003F5F23" w:rsidP="003F5F23">
            <w:pPr>
              <w:shd w:val="clear" w:color="auto" w:fill="FFFFFF"/>
              <w:autoSpaceDE w:val="0"/>
              <w:autoSpaceDN w:val="0"/>
              <w:adjustRightInd w:val="0"/>
              <w:spacing w:after="0" w:line="240" w:lineRule="auto"/>
              <w:ind w:right="-426"/>
              <w:jc w:val="center"/>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Test # 1</w:t>
            </w:r>
          </w:p>
        </w:tc>
        <w:tc>
          <w:tcPr>
            <w:tcW w:w="3150" w:type="dxa"/>
            <w:vMerge/>
            <w:shd w:val="clear" w:color="auto" w:fill="auto"/>
          </w:tcPr>
          <w:p w14:paraId="31E9E588" w14:textId="6A102320" w:rsidR="003F5F23" w:rsidRPr="00A375B8" w:rsidRDefault="003F5F23" w:rsidP="00A240B7">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1132" w:type="dxa"/>
            <w:vMerge/>
            <w:shd w:val="clear" w:color="auto" w:fill="auto"/>
          </w:tcPr>
          <w:p w14:paraId="1E55C1EC" w14:textId="77777777" w:rsidR="003F5F23" w:rsidRPr="00A375B8" w:rsidRDefault="003F5F23" w:rsidP="00A240B7">
            <w:pPr>
              <w:rPr>
                <w:rFonts w:asciiTheme="majorBidi" w:hAnsiTheme="majorBidi" w:cstheme="majorBidi"/>
                <w:sz w:val="24"/>
                <w:szCs w:val="24"/>
              </w:rPr>
            </w:pPr>
          </w:p>
        </w:tc>
      </w:tr>
      <w:tr w:rsidR="003F5F23" w:rsidRPr="00A375B8" w14:paraId="7541B246" w14:textId="77777777" w:rsidTr="003F5F23">
        <w:trPr>
          <w:trHeight w:val="626"/>
          <w:jc w:val="center"/>
        </w:trPr>
        <w:tc>
          <w:tcPr>
            <w:tcW w:w="475" w:type="dxa"/>
            <w:shd w:val="clear" w:color="auto" w:fill="auto"/>
          </w:tcPr>
          <w:p w14:paraId="32FCCD38" w14:textId="38B84D8A" w:rsidR="003F5F23" w:rsidRPr="00A375B8" w:rsidRDefault="003F5F23" w:rsidP="003F5F23">
            <w:pPr>
              <w:rPr>
                <w:rFonts w:asciiTheme="majorBidi" w:eastAsia="Calibri" w:hAnsiTheme="majorBidi" w:cstheme="majorBidi"/>
                <w:sz w:val="24"/>
                <w:szCs w:val="24"/>
                <w:rtl/>
                <w:lang w:bidi="ar-IQ"/>
              </w:rPr>
            </w:pPr>
            <w:r>
              <w:rPr>
                <w:rFonts w:asciiTheme="majorBidi" w:eastAsia="Calibri" w:hAnsiTheme="majorBidi" w:cstheme="majorBidi"/>
                <w:sz w:val="24"/>
                <w:szCs w:val="24"/>
                <w:lang w:bidi="ar-IQ"/>
              </w:rPr>
              <w:t>7</w:t>
            </w:r>
          </w:p>
        </w:tc>
        <w:tc>
          <w:tcPr>
            <w:tcW w:w="720" w:type="dxa"/>
            <w:shd w:val="clear" w:color="auto" w:fill="auto"/>
          </w:tcPr>
          <w:p w14:paraId="2759BB61" w14:textId="3E5FFDC2"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3150" w:type="dxa"/>
            <w:gridSpan w:val="3"/>
            <w:shd w:val="clear" w:color="auto" w:fill="auto"/>
          </w:tcPr>
          <w:p w14:paraId="38765081" w14:textId="26D3684E" w:rsidR="003F5F23" w:rsidRPr="00A375B8" w:rsidRDefault="003F5F23" w:rsidP="003F5F23">
            <w:pPr>
              <w:rPr>
                <w:rFonts w:asciiTheme="majorBidi" w:hAnsiTheme="majorBidi" w:cstheme="majorBidi"/>
                <w:sz w:val="24"/>
                <w:szCs w:val="24"/>
              </w:rPr>
            </w:pPr>
            <w:r w:rsidRPr="00E73251">
              <w:t>The intellectual framework for financial accounting, the common framework 2010 - formulating accounting objectives - the basic concepts of the accounting unit</w:t>
            </w:r>
          </w:p>
        </w:tc>
        <w:tc>
          <w:tcPr>
            <w:tcW w:w="2430" w:type="dxa"/>
            <w:gridSpan w:val="3"/>
            <w:shd w:val="clear" w:color="auto" w:fill="auto"/>
          </w:tcPr>
          <w:p w14:paraId="4E675FC7" w14:textId="3F0ED8D1"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sidRPr="00EC0A94">
              <w:t>Identify the levels of the conceptual framework</w:t>
            </w:r>
          </w:p>
        </w:tc>
        <w:tc>
          <w:tcPr>
            <w:tcW w:w="3150" w:type="dxa"/>
            <w:vMerge/>
            <w:shd w:val="clear" w:color="auto" w:fill="auto"/>
          </w:tcPr>
          <w:p w14:paraId="2DFB3DA8" w14:textId="168A3030"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1132" w:type="dxa"/>
            <w:vMerge/>
            <w:shd w:val="clear" w:color="auto" w:fill="auto"/>
          </w:tcPr>
          <w:p w14:paraId="31D5E1BC" w14:textId="77777777" w:rsidR="003F5F23" w:rsidRPr="00A375B8" w:rsidRDefault="003F5F23" w:rsidP="003F5F23">
            <w:pPr>
              <w:rPr>
                <w:rFonts w:asciiTheme="majorBidi" w:hAnsiTheme="majorBidi" w:cstheme="majorBidi"/>
                <w:sz w:val="24"/>
                <w:szCs w:val="24"/>
              </w:rPr>
            </w:pPr>
          </w:p>
        </w:tc>
      </w:tr>
      <w:tr w:rsidR="003F5F23" w:rsidRPr="00A375B8" w14:paraId="63B4AE96" w14:textId="77777777" w:rsidTr="003F5F23">
        <w:trPr>
          <w:trHeight w:val="626"/>
          <w:jc w:val="center"/>
        </w:trPr>
        <w:tc>
          <w:tcPr>
            <w:tcW w:w="475" w:type="dxa"/>
            <w:shd w:val="clear" w:color="auto" w:fill="auto"/>
          </w:tcPr>
          <w:p w14:paraId="365E4965" w14:textId="11836C98" w:rsidR="003F5F23" w:rsidRPr="00A375B8" w:rsidRDefault="003F5F23" w:rsidP="003F5F23">
            <w:pPr>
              <w:rPr>
                <w:rFonts w:asciiTheme="majorBidi" w:eastAsia="Calibri" w:hAnsiTheme="majorBidi" w:cstheme="majorBidi"/>
                <w:sz w:val="24"/>
                <w:szCs w:val="24"/>
                <w:rtl/>
                <w:lang w:bidi="ar-IQ"/>
              </w:rPr>
            </w:pPr>
            <w:r>
              <w:rPr>
                <w:rFonts w:asciiTheme="majorBidi" w:eastAsia="Calibri" w:hAnsiTheme="majorBidi" w:cstheme="majorBidi"/>
                <w:sz w:val="24"/>
                <w:szCs w:val="24"/>
                <w:lang w:bidi="ar-IQ"/>
              </w:rPr>
              <w:t>8</w:t>
            </w:r>
          </w:p>
        </w:tc>
        <w:tc>
          <w:tcPr>
            <w:tcW w:w="720" w:type="dxa"/>
            <w:shd w:val="clear" w:color="auto" w:fill="auto"/>
          </w:tcPr>
          <w:p w14:paraId="5A327DC8" w14:textId="0396C07D"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3150" w:type="dxa"/>
            <w:gridSpan w:val="3"/>
            <w:shd w:val="clear" w:color="auto" w:fill="auto"/>
          </w:tcPr>
          <w:p w14:paraId="5E10568B" w14:textId="17552E36" w:rsidR="003F5F23" w:rsidRPr="00A375B8" w:rsidRDefault="003F5F23" w:rsidP="003F5F23">
            <w:pPr>
              <w:rPr>
                <w:rFonts w:asciiTheme="majorBidi" w:hAnsiTheme="majorBidi" w:cstheme="majorBidi"/>
                <w:sz w:val="24"/>
                <w:szCs w:val="24"/>
              </w:rPr>
            </w:pPr>
            <w:r w:rsidRPr="00E73251">
              <w:t>Concepts of financial reporting objectives</w:t>
            </w:r>
          </w:p>
        </w:tc>
        <w:tc>
          <w:tcPr>
            <w:tcW w:w="2430" w:type="dxa"/>
            <w:gridSpan w:val="3"/>
            <w:shd w:val="clear" w:color="auto" w:fill="auto"/>
          </w:tcPr>
          <w:p w14:paraId="0850AED8" w14:textId="37A0A411"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sidRPr="00EC0A94">
              <w:t>Identify the first level of the conceptual framework</w:t>
            </w:r>
          </w:p>
        </w:tc>
        <w:tc>
          <w:tcPr>
            <w:tcW w:w="3150" w:type="dxa"/>
            <w:vMerge/>
            <w:shd w:val="clear" w:color="auto" w:fill="auto"/>
          </w:tcPr>
          <w:p w14:paraId="33D4FA1F" w14:textId="1BD9A9B8"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1132" w:type="dxa"/>
            <w:vMerge/>
            <w:shd w:val="clear" w:color="auto" w:fill="auto"/>
          </w:tcPr>
          <w:p w14:paraId="7F43B647" w14:textId="77777777" w:rsidR="003F5F23" w:rsidRPr="00A375B8" w:rsidRDefault="003F5F23" w:rsidP="003F5F23">
            <w:pPr>
              <w:rPr>
                <w:rFonts w:asciiTheme="majorBidi" w:hAnsiTheme="majorBidi" w:cstheme="majorBidi"/>
                <w:sz w:val="24"/>
                <w:szCs w:val="24"/>
              </w:rPr>
            </w:pPr>
          </w:p>
        </w:tc>
      </w:tr>
      <w:tr w:rsidR="003F5F23" w:rsidRPr="00A375B8" w14:paraId="7F64E9F2" w14:textId="77777777" w:rsidTr="003F5F23">
        <w:trPr>
          <w:trHeight w:val="626"/>
          <w:jc w:val="center"/>
        </w:trPr>
        <w:tc>
          <w:tcPr>
            <w:tcW w:w="475" w:type="dxa"/>
            <w:shd w:val="clear" w:color="auto" w:fill="auto"/>
          </w:tcPr>
          <w:p w14:paraId="44DD2A76" w14:textId="79E9C54D" w:rsidR="003F5F23" w:rsidRPr="00A375B8" w:rsidRDefault="003F5F23" w:rsidP="003F5F23">
            <w:pPr>
              <w:rPr>
                <w:rFonts w:asciiTheme="majorBidi" w:eastAsia="Calibri" w:hAnsiTheme="majorBidi" w:cstheme="majorBidi"/>
                <w:sz w:val="24"/>
                <w:szCs w:val="24"/>
                <w:rtl/>
                <w:lang w:bidi="ar-IQ"/>
              </w:rPr>
            </w:pPr>
            <w:r>
              <w:rPr>
                <w:rFonts w:asciiTheme="majorBidi" w:eastAsia="Calibri" w:hAnsiTheme="majorBidi" w:cstheme="majorBidi"/>
                <w:sz w:val="24"/>
                <w:szCs w:val="24"/>
                <w:lang w:bidi="ar-IQ"/>
              </w:rPr>
              <w:t>9</w:t>
            </w:r>
          </w:p>
        </w:tc>
        <w:tc>
          <w:tcPr>
            <w:tcW w:w="720" w:type="dxa"/>
            <w:shd w:val="clear" w:color="auto" w:fill="auto"/>
          </w:tcPr>
          <w:p w14:paraId="73B2B8F2" w14:textId="49633A0D"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3150" w:type="dxa"/>
            <w:gridSpan w:val="3"/>
            <w:shd w:val="clear" w:color="auto" w:fill="auto"/>
          </w:tcPr>
          <w:p w14:paraId="2A6E1214" w14:textId="39DA9819" w:rsidR="003F5F23" w:rsidRPr="00A375B8" w:rsidRDefault="003F5F23" w:rsidP="003F5F23">
            <w:pPr>
              <w:rPr>
                <w:rFonts w:asciiTheme="majorBidi" w:hAnsiTheme="majorBidi" w:cstheme="majorBidi"/>
                <w:sz w:val="24"/>
                <w:szCs w:val="24"/>
              </w:rPr>
            </w:pPr>
            <w:r w:rsidRPr="00E73251">
              <w:t>Concepts of financial statement elements</w:t>
            </w:r>
          </w:p>
        </w:tc>
        <w:tc>
          <w:tcPr>
            <w:tcW w:w="2430" w:type="dxa"/>
            <w:gridSpan w:val="3"/>
            <w:shd w:val="clear" w:color="auto" w:fill="auto"/>
          </w:tcPr>
          <w:p w14:paraId="004D4886" w14:textId="28C2E75C"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sidRPr="00EC0A94">
              <w:t>Provide definitions of financial statement elements</w:t>
            </w:r>
          </w:p>
        </w:tc>
        <w:tc>
          <w:tcPr>
            <w:tcW w:w="3150" w:type="dxa"/>
            <w:vMerge/>
            <w:shd w:val="clear" w:color="auto" w:fill="auto"/>
          </w:tcPr>
          <w:p w14:paraId="5BB84DF9" w14:textId="794FAA82"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1132" w:type="dxa"/>
            <w:vMerge/>
            <w:shd w:val="clear" w:color="auto" w:fill="auto"/>
          </w:tcPr>
          <w:p w14:paraId="7959A6E7" w14:textId="77777777" w:rsidR="003F5F23" w:rsidRPr="00A375B8" w:rsidRDefault="003F5F23" w:rsidP="003F5F23">
            <w:pPr>
              <w:rPr>
                <w:rFonts w:asciiTheme="majorBidi" w:hAnsiTheme="majorBidi" w:cstheme="majorBidi"/>
                <w:sz w:val="24"/>
                <w:szCs w:val="24"/>
              </w:rPr>
            </w:pPr>
          </w:p>
        </w:tc>
      </w:tr>
      <w:tr w:rsidR="003F5F23" w:rsidRPr="00A375B8" w14:paraId="01F2ADD7" w14:textId="77777777" w:rsidTr="003F5F23">
        <w:trPr>
          <w:trHeight w:val="626"/>
          <w:jc w:val="center"/>
        </w:trPr>
        <w:tc>
          <w:tcPr>
            <w:tcW w:w="475" w:type="dxa"/>
            <w:shd w:val="clear" w:color="auto" w:fill="auto"/>
          </w:tcPr>
          <w:p w14:paraId="7B9720A0" w14:textId="62A71162" w:rsidR="003F5F23" w:rsidRPr="00A375B8" w:rsidRDefault="003F5F23" w:rsidP="003F5F23">
            <w:pPr>
              <w:rPr>
                <w:rFonts w:asciiTheme="majorBidi" w:eastAsia="Calibri" w:hAnsiTheme="majorBidi" w:cstheme="majorBidi"/>
                <w:sz w:val="24"/>
                <w:szCs w:val="24"/>
                <w:rtl/>
                <w:lang w:bidi="ar-IQ"/>
              </w:rPr>
            </w:pPr>
            <w:r>
              <w:rPr>
                <w:rFonts w:asciiTheme="majorBidi" w:eastAsia="Calibri" w:hAnsiTheme="majorBidi" w:cstheme="majorBidi"/>
                <w:sz w:val="24"/>
                <w:szCs w:val="24"/>
                <w:lang w:bidi="ar-IQ"/>
              </w:rPr>
              <w:t>10</w:t>
            </w:r>
          </w:p>
        </w:tc>
        <w:tc>
          <w:tcPr>
            <w:tcW w:w="720" w:type="dxa"/>
            <w:shd w:val="clear" w:color="auto" w:fill="auto"/>
          </w:tcPr>
          <w:p w14:paraId="6FCB9109" w14:textId="7EB6D8DD"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3150" w:type="dxa"/>
            <w:gridSpan w:val="3"/>
            <w:shd w:val="clear" w:color="auto" w:fill="auto"/>
          </w:tcPr>
          <w:p w14:paraId="6F87EA4C" w14:textId="1209BFB1" w:rsidR="003F5F23" w:rsidRPr="00A375B8" w:rsidRDefault="003F5F23" w:rsidP="003F5F23">
            <w:pPr>
              <w:rPr>
                <w:rFonts w:asciiTheme="majorBidi" w:hAnsiTheme="majorBidi" w:cstheme="majorBidi"/>
                <w:sz w:val="24"/>
                <w:szCs w:val="24"/>
              </w:rPr>
            </w:pPr>
            <w:r w:rsidRPr="00E73251">
              <w:t>Basic concepts related to the qualitative characteristics of accounting information</w:t>
            </w:r>
          </w:p>
        </w:tc>
        <w:tc>
          <w:tcPr>
            <w:tcW w:w="2430" w:type="dxa"/>
            <w:gridSpan w:val="3"/>
            <w:shd w:val="clear" w:color="auto" w:fill="auto"/>
          </w:tcPr>
          <w:p w14:paraId="6401800D" w14:textId="58327D53"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sidRPr="00EC0A94">
              <w:t>Identify the basic and secondary qualitative characteristics of information</w:t>
            </w:r>
          </w:p>
        </w:tc>
        <w:tc>
          <w:tcPr>
            <w:tcW w:w="3150" w:type="dxa"/>
            <w:vMerge/>
            <w:shd w:val="clear" w:color="auto" w:fill="auto"/>
          </w:tcPr>
          <w:p w14:paraId="4C345254" w14:textId="710EE8AF"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1132" w:type="dxa"/>
            <w:vMerge/>
            <w:shd w:val="clear" w:color="auto" w:fill="auto"/>
          </w:tcPr>
          <w:p w14:paraId="60D2617C" w14:textId="77777777" w:rsidR="003F5F23" w:rsidRPr="00A375B8" w:rsidRDefault="003F5F23" w:rsidP="003F5F23">
            <w:pPr>
              <w:rPr>
                <w:rFonts w:asciiTheme="majorBidi" w:hAnsiTheme="majorBidi" w:cstheme="majorBidi"/>
                <w:sz w:val="24"/>
                <w:szCs w:val="24"/>
              </w:rPr>
            </w:pPr>
          </w:p>
        </w:tc>
      </w:tr>
      <w:tr w:rsidR="003F5F23" w:rsidRPr="00A375B8" w14:paraId="4B04501C" w14:textId="77777777" w:rsidTr="003F5F23">
        <w:trPr>
          <w:trHeight w:val="626"/>
          <w:jc w:val="center"/>
        </w:trPr>
        <w:tc>
          <w:tcPr>
            <w:tcW w:w="475" w:type="dxa"/>
            <w:shd w:val="clear" w:color="auto" w:fill="auto"/>
          </w:tcPr>
          <w:p w14:paraId="1F2ACC7B" w14:textId="409E4C8D" w:rsidR="003F5F23" w:rsidRDefault="003F5F23" w:rsidP="003F5F23">
            <w:pPr>
              <w:rPr>
                <w:rFonts w:asciiTheme="majorBidi" w:eastAsia="Calibri" w:hAnsiTheme="majorBidi" w:cstheme="majorBidi"/>
                <w:sz w:val="24"/>
                <w:szCs w:val="24"/>
                <w:lang w:bidi="ar-IQ"/>
              </w:rPr>
            </w:pPr>
            <w:r>
              <w:rPr>
                <w:rFonts w:asciiTheme="majorBidi" w:eastAsia="Calibri" w:hAnsiTheme="majorBidi" w:cstheme="majorBidi"/>
                <w:sz w:val="24"/>
                <w:szCs w:val="24"/>
                <w:lang w:bidi="ar-IQ"/>
              </w:rPr>
              <w:t>11</w:t>
            </w:r>
          </w:p>
        </w:tc>
        <w:tc>
          <w:tcPr>
            <w:tcW w:w="720" w:type="dxa"/>
            <w:shd w:val="clear" w:color="auto" w:fill="auto"/>
          </w:tcPr>
          <w:p w14:paraId="47F3607A" w14:textId="47AA95D0"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3150" w:type="dxa"/>
            <w:gridSpan w:val="3"/>
            <w:shd w:val="clear" w:color="auto" w:fill="auto"/>
          </w:tcPr>
          <w:p w14:paraId="5EC90155" w14:textId="1B0B9D27" w:rsidR="003F5F23" w:rsidRPr="00A375B8" w:rsidRDefault="003F5F23" w:rsidP="003F5F23">
            <w:pPr>
              <w:rPr>
                <w:rFonts w:asciiTheme="majorBidi" w:hAnsiTheme="majorBidi" w:cstheme="majorBidi"/>
                <w:sz w:val="24"/>
                <w:szCs w:val="24"/>
              </w:rPr>
            </w:pPr>
            <w:r w:rsidRPr="00E73251">
              <w:t>Structure of accounting theory/assumptions and principles</w:t>
            </w:r>
          </w:p>
        </w:tc>
        <w:tc>
          <w:tcPr>
            <w:tcW w:w="2430" w:type="dxa"/>
            <w:gridSpan w:val="3"/>
            <w:shd w:val="clear" w:color="auto" w:fill="auto"/>
          </w:tcPr>
          <w:p w14:paraId="0933B281" w14:textId="23FECF3E"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sidRPr="00EC0A94">
              <w:t>Explanation of accounting assumptions</w:t>
            </w:r>
          </w:p>
        </w:tc>
        <w:tc>
          <w:tcPr>
            <w:tcW w:w="3150" w:type="dxa"/>
            <w:vMerge/>
            <w:shd w:val="clear" w:color="auto" w:fill="auto"/>
          </w:tcPr>
          <w:p w14:paraId="604511FD" w14:textId="1AF02121"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1132" w:type="dxa"/>
            <w:vMerge/>
            <w:shd w:val="clear" w:color="auto" w:fill="auto"/>
          </w:tcPr>
          <w:p w14:paraId="494DDC2C" w14:textId="77777777" w:rsidR="003F5F23" w:rsidRPr="00A375B8" w:rsidRDefault="003F5F23" w:rsidP="003F5F23">
            <w:pPr>
              <w:rPr>
                <w:rFonts w:asciiTheme="majorBidi" w:hAnsiTheme="majorBidi" w:cstheme="majorBidi"/>
                <w:sz w:val="24"/>
                <w:szCs w:val="24"/>
              </w:rPr>
            </w:pPr>
          </w:p>
        </w:tc>
      </w:tr>
      <w:tr w:rsidR="003F5F23" w:rsidRPr="00A375B8" w14:paraId="6ACA467A" w14:textId="77777777" w:rsidTr="00E4028F">
        <w:trPr>
          <w:trHeight w:val="626"/>
          <w:jc w:val="center"/>
        </w:trPr>
        <w:tc>
          <w:tcPr>
            <w:tcW w:w="475" w:type="dxa"/>
            <w:shd w:val="clear" w:color="auto" w:fill="auto"/>
          </w:tcPr>
          <w:p w14:paraId="6656A587" w14:textId="4F90982D" w:rsidR="003F5F23" w:rsidRDefault="003F5F23" w:rsidP="00A240B7">
            <w:pPr>
              <w:rPr>
                <w:rFonts w:asciiTheme="majorBidi" w:eastAsia="Calibri" w:hAnsiTheme="majorBidi" w:cstheme="majorBidi"/>
                <w:sz w:val="24"/>
                <w:szCs w:val="24"/>
                <w:lang w:bidi="ar-IQ"/>
              </w:rPr>
            </w:pPr>
            <w:r>
              <w:rPr>
                <w:rFonts w:asciiTheme="majorBidi" w:eastAsia="Calibri" w:hAnsiTheme="majorBidi" w:cstheme="majorBidi"/>
                <w:sz w:val="24"/>
                <w:szCs w:val="24"/>
                <w:lang w:bidi="ar-IQ"/>
              </w:rPr>
              <w:lastRenderedPageBreak/>
              <w:t>12</w:t>
            </w:r>
          </w:p>
        </w:tc>
        <w:tc>
          <w:tcPr>
            <w:tcW w:w="720" w:type="dxa"/>
            <w:shd w:val="clear" w:color="auto" w:fill="auto"/>
          </w:tcPr>
          <w:p w14:paraId="25192C06" w14:textId="76422C65" w:rsidR="003F5F23" w:rsidRPr="00A375B8" w:rsidRDefault="003F5F23" w:rsidP="00A240B7">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5580" w:type="dxa"/>
            <w:gridSpan w:val="6"/>
            <w:shd w:val="clear" w:color="auto" w:fill="auto"/>
          </w:tcPr>
          <w:p w14:paraId="13E9C7CA" w14:textId="45950994" w:rsidR="003F5F23" w:rsidRPr="00A375B8" w:rsidRDefault="003F5F23" w:rsidP="003F5F23">
            <w:pPr>
              <w:shd w:val="clear" w:color="auto" w:fill="FFFFFF"/>
              <w:autoSpaceDE w:val="0"/>
              <w:autoSpaceDN w:val="0"/>
              <w:adjustRightInd w:val="0"/>
              <w:spacing w:after="0" w:line="240" w:lineRule="auto"/>
              <w:ind w:right="-426"/>
              <w:jc w:val="center"/>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Test # 2</w:t>
            </w:r>
          </w:p>
        </w:tc>
        <w:tc>
          <w:tcPr>
            <w:tcW w:w="3150" w:type="dxa"/>
            <w:vMerge/>
            <w:shd w:val="clear" w:color="auto" w:fill="auto"/>
          </w:tcPr>
          <w:p w14:paraId="7F708FAA" w14:textId="250A36EC" w:rsidR="003F5F23" w:rsidRPr="00A375B8" w:rsidRDefault="003F5F23" w:rsidP="00A240B7">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1132" w:type="dxa"/>
            <w:vMerge/>
            <w:shd w:val="clear" w:color="auto" w:fill="auto"/>
          </w:tcPr>
          <w:p w14:paraId="062C411A" w14:textId="77777777" w:rsidR="003F5F23" w:rsidRPr="00A375B8" w:rsidRDefault="003F5F23" w:rsidP="00A240B7">
            <w:pPr>
              <w:rPr>
                <w:rFonts w:asciiTheme="majorBidi" w:hAnsiTheme="majorBidi" w:cstheme="majorBidi"/>
                <w:sz w:val="24"/>
                <w:szCs w:val="24"/>
              </w:rPr>
            </w:pPr>
          </w:p>
        </w:tc>
      </w:tr>
      <w:tr w:rsidR="003F5F23" w:rsidRPr="00A375B8" w14:paraId="4E798111" w14:textId="77777777" w:rsidTr="003F5F23">
        <w:trPr>
          <w:trHeight w:val="626"/>
          <w:jc w:val="center"/>
        </w:trPr>
        <w:tc>
          <w:tcPr>
            <w:tcW w:w="475" w:type="dxa"/>
            <w:shd w:val="clear" w:color="auto" w:fill="auto"/>
          </w:tcPr>
          <w:p w14:paraId="512E9077" w14:textId="78DDE5FD" w:rsidR="003F5F23" w:rsidRDefault="003F5F23" w:rsidP="003F5F23">
            <w:pPr>
              <w:rPr>
                <w:rFonts w:asciiTheme="majorBidi" w:eastAsia="Calibri" w:hAnsiTheme="majorBidi" w:cstheme="majorBidi"/>
                <w:sz w:val="24"/>
                <w:szCs w:val="24"/>
                <w:lang w:bidi="ar-IQ"/>
              </w:rPr>
            </w:pPr>
            <w:r>
              <w:rPr>
                <w:rFonts w:asciiTheme="majorBidi" w:eastAsia="Calibri" w:hAnsiTheme="majorBidi" w:cstheme="majorBidi"/>
                <w:sz w:val="24"/>
                <w:szCs w:val="24"/>
                <w:lang w:bidi="ar-IQ"/>
              </w:rPr>
              <w:t>13</w:t>
            </w:r>
          </w:p>
        </w:tc>
        <w:tc>
          <w:tcPr>
            <w:tcW w:w="720" w:type="dxa"/>
            <w:shd w:val="clear" w:color="auto" w:fill="auto"/>
          </w:tcPr>
          <w:p w14:paraId="02690A50" w14:textId="63AE04BE"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3150" w:type="dxa"/>
            <w:gridSpan w:val="3"/>
            <w:shd w:val="clear" w:color="auto" w:fill="auto"/>
          </w:tcPr>
          <w:p w14:paraId="12BD53D1" w14:textId="3742955A" w:rsidR="003F5F23" w:rsidRPr="00A375B8" w:rsidRDefault="003F5F23" w:rsidP="003F5F23">
            <w:pPr>
              <w:rPr>
                <w:rFonts w:asciiTheme="majorBidi" w:hAnsiTheme="majorBidi" w:cstheme="majorBidi"/>
                <w:sz w:val="24"/>
                <w:szCs w:val="24"/>
              </w:rPr>
            </w:pPr>
            <w:r w:rsidRPr="00CE553D">
              <w:t>Economic income and accounting income</w:t>
            </w:r>
          </w:p>
        </w:tc>
        <w:tc>
          <w:tcPr>
            <w:tcW w:w="2430" w:type="dxa"/>
            <w:gridSpan w:val="3"/>
            <w:shd w:val="clear" w:color="auto" w:fill="auto"/>
          </w:tcPr>
          <w:p w14:paraId="748C0F72" w14:textId="562B9A57"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sidRPr="009B0CB9">
              <w:t>Study the concepts of accounting measurement</w:t>
            </w:r>
          </w:p>
        </w:tc>
        <w:tc>
          <w:tcPr>
            <w:tcW w:w="3150" w:type="dxa"/>
            <w:vMerge/>
            <w:shd w:val="clear" w:color="auto" w:fill="auto"/>
          </w:tcPr>
          <w:p w14:paraId="0445279D" w14:textId="3DA81721"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1132" w:type="dxa"/>
            <w:vMerge/>
            <w:shd w:val="clear" w:color="auto" w:fill="auto"/>
          </w:tcPr>
          <w:p w14:paraId="579D740A" w14:textId="77777777" w:rsidR="003F5F23" w:rsidRPr="00A375B8" w:rsidRDefault="003F5F23" w:rsidP="003F5F23">
            <w:pPr>
              <w:rPr>
                <w:rFonts w:asciiTheme="majorBidi" w:hAnsiTheme="majorBidi" w:cstheme="majorBidi"/>
                <w:sz w:val="24"/>
                <w:szCs w:val="24"/>
              </w:rPr>
            </w:pPr>
          </w:p>
        </w:tc>
      </w:tr>
      <w:tr w:rsidR="003F5F23" w:rsidRPr="00A375B8" w14:paraId="7544FFE2" w14:textId="77777777" w:rsidTr="003F5F23">
        <w:trPr>
          <w:trHeight w:val="626"/>
          <w:jc w:val="center"/>
        </w:trPr>
        <w:tc>
          <w:tcPr>
            <w:tcW w:w="475" w:type="dxa"/>
            <w:shd w:val="clear" w:color="auto" w:fill="auto"/>
          </w:tcPr>
          <w:p w14:paraId="1658BE39" w14:textId="1CB30F03" w:rsidR="003F5F23" w:rsidRDefault="003F5F23" w:rsidP="003F5F23">
            <w:pPr>
              <w:rPr>
                <w:rFonts w:asciiTheme="majorBidi" w:eastAsia="Calibri" w:hAnsiTheme="majorBidi" w:cstheme="majorBidi"/>
                <w:sz w:val="24"/>
                <w:szCs w:val="24"/>
                <w:lang w:bidi="ar-IQ"/>
              </w:rPr>
            </w:pPr>
            <w:r>
              <w:rPr>
                <w:rFonts w:asciiTheme="majorBidi" w:eastAsia="Calibri" w:hAnsiTheme="majorBidi" w:cstheme="majorBidi"/>
                <w:sz w:val="24"/>
                <w:szCs w:val="24"/>
                <w:lang w:bidi="ar-IQ"/>
              </w:rPr>
              <w:t>14</w:t>
            </w:r>
          </w:p>
        </w:tc>
        <w:tc>
          <w:tcPr>
            <w:tcW w:w="720" w:type="dxa"/>
            <w:shd w:val="clear" w:color="auto" w:fill="auto"/>
          </w:tcPr>
          <w:p w14:paraId="65865A23" w14:textId="25F8D626"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3150" w:type="dxa"/>
            <w:gridSpan w:val="3"/>
            <w:shd w:val="clear" w:color="auto" w:fill="auto"/>
          </w:tcPr>
          <w:p w14:paraId="6E3CCADA" w14:textId="31417CC5" w:rsidR="003F5F23" w:rsidRPr="00A375B8" w:rsidRDefault="003F5F23" w:rsidP="003F5F23">
            <w:pPr>
              <w:rPr>
                <w:rFonts w:asciiTheme="majorBidi" w:hAnsiTheme="majorBidi" w:cstheme="majorBidi"/>
                <w:sz w:val="24"/>
                <w:szCs w:val="24"/>
              </w:rPr>
            </w:pPr>
            <w:r w:rsidRPr="00CE553D">
              <w:t>Alternative measurement systems in accounting/fair value measurement</w:t>
            </w:r>
          </w:p>
        </w:tc>
        <w:tc>
          <w:tcPr>
            <w:tcW w:w="2430" w:type="dxa"/>
            <w:gridSpan w:val="3"/>
            <w:shd w:val="clear" w:color="auto" w:fill="auto"/>
          </w:tcPr>
          <w:p w14:paraId="1D1C8E9B" w14:textId="61CCD01F"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sidRPr="009B0CB9">
              <w:t>Study the concepts of accounting measurement</w:t>
            </w:r>
          </w:p>
        </w:tc>
        <w:tc>
          <w:tcPr>
            <w:tcW w:w="3150" w:type="dxa"/>
            <w:vMerge/>
            <w:shd w:val="clear" w:color="auto" w:fill="auto"/>
          </w:tcPr>
          <w:p w14:paraId="2D3EFABE" w14:textId="152A9180"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1132" w:type="dxa"/>
            <w:vMerge/>
            <w:shd w:val="clear" w:color="auto" w:fill="auto"/>
          </w:tcPr>
          <w:p w14:paraId="23DD20EE" w14:textId="77777777" w:rsidR="003F5F23" w:rsidRPr="00A375B8" w:rsidRDefault="003F5F23" w:rsidP="003F5F23">
            <w:pPr>
              <w:rPr>
                <w:rFonts w:asciiTheme="majorBidi" w:hAnsiTheme="majorBidi" w:cstheme="majorBidi"/>
                <w:sz w:val="24"/>
                <w:szCs w:val="24"/>
              </w:rPr>
            </w:pPr>
          </w:p>
        </w:tc>
      </w:tr>
      <w:tr w:rsidR="003F5F23" w:rsidRPr="00A375B8" w14:paraId="115B6982" w14:textId="77777777" w:rsidTr="003F5F23">
        <w:trPr>
          <w:trHeight w:val="626"/>
          <w:jc w:val="center"/>
        </w:trPr>
        <w:tc>
          <w:tcPr>
            <w:tcW w:w="475" w:type="dxa"/>
            <w:shd w:val="clear" w:color="auto" w:fill="auto"/>
          </w:tcPr>
          <w:p w14:paraId="10F577A0" w14:textId="63D18BA5" w:rsidR="003F5F23" w:rsidRDefault="003F5F23" w:rsidP="003F5F23">
            <w:pPr>
              <w:rPr>
                <w:rFonts w:asciiTheme="majorBidi" w:eastAsia="Calibri" w:hAnsiTheme="majorBidi" w:cstheme="majorBidi"/>
                <w:sz w:val="24"/>
                <w:szCs w:val="24"/>
                <w:lang w:bidi="ar-IQ"/>
              </w:rPr>
            </w:pPr>
            <w:r>
              <w:rPr>
                <w:rFonts w:asciiTheme="majorBidi" w:eastAsia="Calibri" w:hAnsiTheme="majorBidi" w:cstheme="majorBidi"/>
                <w:sz w:val="24"/>
                <w:szCs w:val="24"/>
                <w:lang w:bidi="ar-IQ"/>
              </w:rPr>
              <w:t>15</w:t>
            </w:r>
          </w:p>
        </w:tc>
        <w:tc>
          <w:tcPr>
            <w:tcW w:w="720" w:type="dxa"/>
            <w:shd w:val="clear" w:color="auto" w:fill="auto"/>
          </w:tcPr>
          <w:p w14:paraId="33FAE574" w14:textId="563C4393"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3H</w:t>
            </w:r>
          </w:p>
        </w:tc>
        <w:tc>
          <w:tcPr>
            <w:tcW w:w="3150" w:type="dxa"/>
            <w:gridSpan w:val="3"/>
            <w:shd w:val="clear" w:color="auto" w:fill="auto"/>
          </w:tcPr>
          <w:p w14:paraId="3B41730D" w14:textId="6CFF82A7" w:rsidR="003F5F23" w:rsidRPr="00A375B8" w:rsidRDefault="003F5F23" w:rsidP="003F5F23">
            <w:pPr>
              <w:rPr>
                <w:rFonts w:asciiTheme="majorBidi" w:hAnsiTheme="majorBidi" w:cstheme="majorBidi"/>
                <w:sz w:val="24"/>
                <w:szCs w:val="24"/>
              </w:rPr>
            </w:pPr>
            <w:r w:rsidRPr="00CE553D">
              <w:t>Alternative measurement systems in accounting/fair value measurement</w:t>
            </w:r>
          </w:p>
        </w:tc>
        <w:tc>
          <w:tcPr>
            <w:tcW w:w="2430" w:type="dxa"/>
            <w:gridSpan w:val="3"/>
            <w:shd w:val="clear" w:color="auto" w:fill="auto"/>
          </w:tcPr>
          <w:p w14:paraId="1D18AD4D" w14:textId="09593146"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r w:rsidRPr="009B0CB9">
              <w:t>Study the concepts of accounting measurement</w:t>
            </w:r>
          </w:p>
        </w:tc>
        <w:tc>
          <w:tcPr>
            <w:tcW w:w="3150" w:type="dxa"/>
            <w:vMerge/>
            <w:shd w:val="clear" w:color="auto" w:fill="auto"/>
          </w:tcPr>
          <w:p w14:paraId="58E78061" w14:textId="50425DE3"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1132" w:type="dxa"/>
            <w:vMerge/>
            <w:shd w:val="clear" w:color="auto" w:fill="auto"/>
          </w:tcPr>
          <w:p w14:paraId="3D9ED4ED" w14:textId="77777777" w:rsidR="003F5F23" w:rsidRPr="00A375B8" w:rsidRDefault="003F5F23" w:rsidP="003F5F23">
            <w:pPr>
              <w:rPr>
                <w:rFonts w:asciiTheme="majorBidi" w:hAnsiTheme="majorBidi" w:cstheme="majorBidi"/>
                <w:sz w:val="24"/>
                <w:szCs w:val="24"/>
              </w:rPr>
            </w:pPr>
          </w:p>
        </w:tc>
      </w:tr>
      <w:tr w:rsidR="003F5F23" w:rsidRPr="00A375B8" w14:paraId="655063D3" w14:textId="77777777" w:rsidTr="003B3DDB">
        <w:trPr>
          <w:trHeight w:val="626"/>
          <w:jc w:val="center"/>
        </w:trPr>
        <w:tc>
          <w:tcPr>
            <w:tcW w:w="475" w:type="dxa"/>
            <w:shd w:val="clear" w:color="auto" w:fill="auto"/>
          </w:tcPr>
          <w:p w14:paraId="0A2BE8B5" w14:textId="54CB08B0" w:rsidR="003F5F23" w:rsidRDefault="003F5F23" w:rsidP="003F5F23">
            <w:pPr>
              <w:rPr>
                <w:rFonts w:asciiTheme="majorBidi" w:eastAsia="Calibri" w:hAnsiTheme="majorBidi" w:cstheme="majorBidi"/>
                <w:sz w:val="24"/>
                <w:szCs w:val="24"/>
                <w:lang w:bidi="ar-IQ"/>
              </w:rPr>
            </w:pPr>
            <w:r>
              <w:rPr>
                <w:rFonts w:asciiTheme="majorBidi" w:eastAsia="Calibri" w:hAnsiTheme="majorBidi" w:cstheme="majorBidi"/>
                <w:sz w:val="24"/>
                <w:szCs w:val="24"/>
                <w:lang w:bidi="ar-IQ"/>
              </w:rPr>
              <w:t>16</w:t>
            </w:r>
          </w:p>
        </w:tc>
        <w:tc>
          <w:tcPr>
            <w:tcW w:w="720" w:type="dxa"/>
            <w:shd w:val="clear" w:color="auto" w:fill="auto"/>
          </w:tcPr>
          <w:p w14:paraId="518B2CB0" w14:textId="77777777" w:rsidR="003F5F23" w:rsidRPr="00A375B8" w:rsidRDefault="003F5F23" w:rsidP="003F5F23">
            <w:pPr>
              <w:shd w:val="clear" w:color="auto" w:fill="FFFFFF"/>
              <w:autoSpaceDE w:val="0"/>
              <w:autoSpaceDN w:val="0"/>
              <w:adjustRightInd w:val="0"/>
              <w:spacing w:after="0" w:line="240" w:lineRule="auto"/>
              <w:ind w:right="-426"/>
              <w:rPr>
                <w:rFonts w:asciiTheme="majorBidi" w:eastAsia="Calibri" w:hAnsiTheme="majorBidi" w:cstheme="majorBidi"/>
                <w:color w:val="000000"/>
                <w:sz w:val="24"/>
                <w:szCs w:val="24"/>
                <w:rtl/>
                <w:lang w:bidi="ar-IQ"/>
              </w:rPr>
            </w:pPr>
          </w:p>
        </w:tc>
        <w:tc>
          <w:tcPr>
            <w:tcW w:w="9862" w:type="dxa"/>
            <w:gridSpan w:val="8"/>
            <w:shd w:val="clear" w:color="auto" w:fill="auto"/>
          </w:tcPr>
          <w:p w14:paraId="401E4BD8" w14:textId="36A56546" w:rsidR="003F5F23" w:rsidRPr="00A375B8" w:rsidRDefault="003F5F23" w:rsidP="003F5F23">
            <w:pPr>
              <w:jc w:val="center"/>
              <w:rPr>
                <w:rFonts w:asciiTheme="majorBidi" w:hAnsiTheme="majorBidi" w:cstheme="majorBidi"/>
                <w:sz w:val="24"/>
                <w:szCs w:val="24"/>
              </w:rPr>
            </w:pPr>
            <w:r>
              <w:rPr>
                <w:rFonts w:asciiTheme="majorBidi" w:eastAsia="Calibri" w:hAnsiTheme="majorBidi" w:cstheme="majorBidi"/>
                <w:color w:val="000000"/>
                <w:sz w:val="24"/>
                <w:szCs w:val="24"/>
                <w:lang w:bidi="ar-IQ"/>
              </w:rPr>
              <w:t>Final Exam</w:t>
            </w:r>
          </w:p>
        </w:tc>
      </w:tr>
      <w:tr w:rsidR="003F5F23" w:rsidRPr="002C3DFC" w14:paraId="1AA50EE4" w14:textId="77777777" w:rsidTr="00A45089">
        <w:trPr>
          <w:jc w:val="center"/>
        </w:trPr>
        <w:tc>
          <w:tcPr>
            <w:tcW w:w="11057" w:type="dxa"/>
            <w:gridSpan w:val="10"/>
            <w:shd w:val="clear" w:color="auto" w:fill="DEEAF6"/>
          </w:tcPr>
          <w:p w14:paraId="5601B5B7" w14:textId="77777777" w:rsidR="003F5F23" w:rsidRPr="002C3DFC" w:rsidRDefault="003F5F23" w:rsidP="003F5F23">
            <w:pPr>
              <w:numPr>
                <w:ilvl w:val="0"/>
                <w:numId w:val="2"/>
              </w:numPr>
              <w:spacing w:after="0" w:line="240" w:lineRule="auto"/>
              <w:ind w:left="513"/>
              <w:rPr>
                <w:rFonts w:asciiTheme="majorBidi" w:eastAsia="Calibri" w:hAnsiTheme="majorBidi" w:cstheme="majorBidi"/>
                <w:sz w:val="24"/>
                <w:szCs w:val="24"/>
                <w:rtl/>
              </w:rPr>
            </w:pPr>
            <w:r w:rsidRPr="002C3DFC">
              <w:rPr>
                <w:rFonts w:asciiTheme="majorBidi" w:eastAsia="Calibri" w:hAnsiTheme="majorBidi" w:cstheme="majorBidi"/>
                <w:sz w:val="24"/>
                <w:szCs w:val="24"/>
              </w:rPr>
              <w:t>Course Evaluation</w:t>
            </w:r>
          </w:p>
        </w:tc>
      </w:tr>
      <w:tr w:rsidR="00384D89" w:rsidRPr="002C3DFC" w14:paraId="29C49D37" w14:textId="77777777" w:rsidTr="00BD7E3D">
        <w:trPr>
          <w:jc w:val="center"/>
        </w:trPr>
        <w:tc>
          <w:tcPr>
            <w:tcW w:w="5528" w:type="dxa"/>
            <w:gridSpan w:val="7"/>
            <w:shd w:val="clear" w:color="auto" w:fill="auto"/>
          </w:tcPr>
          <w:p w14:paraId="7D4E554A" w14:textId="55BD26A9" w:rsidR="00384D89" w:rsidRPr="002C3DFC" w:rsidRDefault="00384D89" w:rsidP="00384D89">
            <w:pPr>
              <w:shd w:val="clear" w:color="auto" w:fill="FFFFFF"/>
              <w:autoSpaceDE w:val="0"/>
              <w:autoSpaceDN w:val="0"/>
              <w:adjustRightInd w:val="0"/>
              <w:spacing w:after="0" w:line="240" w:lineRule="auto"/>
              <w:rPr>
                <w:rFonts w:asciiTheme="majorBidi" w:eastAsia="Calibri" w:hAnsiTheme="majorBidi" w:cstheme="majorBidi"/>
                <w:color w:val="000000"/>
                <w:sz w:val="24"/>
                <w:szCs w:val="24"/>
                <w:rtl/>
                <w:lang w:bidi="ar-IQ"/>
              </w:rPr>
            </w:pPr>
            <w:r w:rsidRPr="006361E4">
              <w:t>Assignments outside the classroom: student participation in discussions, essays, work projects, or daily exams</w:t>
            </w:r>
          </w:p>
        </w:tc>
        <w:tc>
          <w:tcPr>
            <w:tcW w:w="5529" w:type="dxa"/>
            <w:gridSpan w:val="3"/>
            <w:shd w:val="clear" w:color="auto" w:fill="auto"/>
          </w:tcPr>
          <w:p w14:paraId="4938F966" w14:textId="523B7389" w:rsidR="00384D89" w:rsidRPr="002C3DFC" w:rsidRDefault="00384D89" w:rsidP="00384D89">
            <w:pPr>
              <w:shd w:val="clear" w:color="auto" w:fill="FFFFFF"/>
              <w:autoSpaceDE w:val="0"/>
              <w:autoSpaceDN w:val="0"/>
              <w:adjustRightInd w:val="0"/>
              <w:spacing w:after="0" w:line="240" w:lineRule="auto"/>
              <w:jc w:val="center"/>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10</w:t>
            </w:r>
          </w:p>
        </w:tc>
      </w:tr>
      <w:tr w:rsidR="00384D89" w:rsidRPr="002C3DFC" w14:paraId="105C81A1" w14:textId="77777777" w:rsidTr="002F4BBB">
        <w:trPr>
          <w:jc w:val="center"/>
        </w:trPr>
        <w:tc>
          <w:tcPr>
            <w:tcW w:w="5528" w:type="dxa"/>
            <w:gridSpan w:val="7"/>
            <w:shd w:val="clear" w:color="auto" w:fill="auto"/>
          </w:tcPr>
          <w:p w14:paraId="1457E8BB" w14:textId="548107F8" w:rsidR="00384D89" w:rsidRPr="002C3DFC" w:rsidRDefault="00384D89" w:rsidP="00384D89">
            <w:pPr>
              <w:shd w:val="clear" w:color="auto" w:fill="FFFFFF"/>
              <w:autoSpaceDE w:val="0"/>
              <w:autoSpaceDN w:val="0"/>
              <w:adjustRightInd w:val="0"/>
              <w:spacing w:after="0" w:line="240" w:lineRule="auto"/>
              <w:rPr>
                <w:rFonts w:asciiTheme="majorBidi" w:eastAsia="Calibri" w:hAnsiTheme="majorBidi" w:cstheme="majorBidi"/>
                <w:color w:val="000000"/>
                <w:sz w:val="24"/>
                <w:szCs w:val="24"/>
                <w:rtl/>
                <w:lang w:bidi="ar-IQ"/>
              </w:rPr>
            </w:pPr>
            <w:r w:rsidRPr="006361E4">
              <w:t>the first exam</w:t>
            </w:r>
          </w:p>
        </w:tc>
        <w:tc>
          <w:tcPr>
            <w:tcW w:w="5529" w:type="dxa"/>
            <w:gridSpan w:val="3"/>
            <w:shd w:val="clear" w:color="auto" w:fill="auto"/>
          </w:tcPr>
          <w:p w14:paraId="2FB6BC24" w14:textId="47914DF8" w:rsidR="00384D89" w:rsidRPr="002C3DFC" w:rsidRDefault="005A3FEF" w:rsidP="00384D89">
            <w:pPr>
              <w:shd w:val="clear" w:color="auto" w:fill="FFFFFF"/>
              <w:autoSpaceDE w:val="0"/>
              <w:autoSpaceDN w:val="0"/>
              <w:adjustRightInd w:val="0"/>
              <w:spacing w:after="0" w:line="240" w:lineRule="auto"/>
              <w:jc w:val="center"/>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15</w:t>
            </w:r>
          </w:p>
        </w:tc>
      </w:tr>
      <w:tr w:rsidR="00384D89" w:rsidRPr="002C3DFC" w14:paraId="1C712876" w14:textId="77777777" w:rsidTr="00080E63">
        <w:trPr>
          <w:jc w:val="center"/>
        </w:trPr>
        <w:tc>
          <w:tcPr>
            <w:tcW w:w="5528" w:type="dxa"/>
            <w:gridSpan w:val="7"/>
            <w:shd w:val="clear" w:color="auto" w:fill="auto"/>
          </w:tcPr>
          <w:p w14:paraId="4BE24F1A" w14:textId="751BA87B" w:rsidR="00384D89" w:rsidRPr="002C3DFC" w:rsidRDefault="00384D89" w:rsidP="00384D89">
            <w:pPr>
              <w:shd w:val="clear" w:color="auto" w:fill="FFFFFF"/>
              <w:autoSpaceDE w:val="0"/>
              <w:autoSpaceDN w:val="0"/>
              <w:adjustRightInd w:val="0"/>
              <w:spacing w:after="0" w:line="240" w:lineRule="auto"/>
              <w:rPr>
                <w:rFonts w:asciiTheme="majorBidi" w:eastAsia="Calibri" w:hAnsiTheme="majorBidi" w:cstheme="majorBidi"/>
                <w:color w:val="000000"/>
                <w:sz w:val="24"/>
                <w:szCs w:val="24"/>
                <w:rtl/>
                <w:lang w:bidi="ar-IQ"/>
              </w:rPr>
            </w:pPr>
            <w:r w:rsidRPr="006361E4">
              <w:t>Second exam</w:t>
            </w:r>
          </w:p>
        </w:tc>
        <w:tc>
          <w:tcPr>
            <w:tcW w:w="5529" w:type="dxa"/>
            <w:gridSpan w:val="3"/>
            <w:shd w:val="clear" w:color="auto" w:fill="auto"/>
          </w:tcPr>
          <w:p w14:paraId="3017CF1C" w14:textId="65E329F2" w:rsidR="00384D89" w:rsidRPr="002C3DFC" w:rsidRDefault="00384D89" w:rsidP="00384D89">
            <w:pPr>
              <w:shd w:val="clear" w:color="auto" w:fill="FFFFFF"/>
              <w:autoSpaceDE w:val="0"/>
              <w:autoSpaceDN w:val="0"/>
              <w:adjustRightInd w:val="0"/>
              <w:spacing w:after="0" w:line="240" w:lineRule="auto"/>
              <w:jc w:val="center"/>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20</w:t>
            </w:r>
          </w:p>
        </w:tc>
      </w:tr>
      <w:tr w:rsidR="00384D89" w:rsidRPr="002C3DFC" w14:paraId="202AF0EE" w14:textId="77777777" w:rsidTr="00932690">
        <w:trPr>
          <w:jc w:val="center"/>
        </w:trPr>
        <w:tc>
          <w:tcPr>
            <w:tcW w:w="5528" w:type="dxa"/>
            <w:gridSpan w:val="7"/>
            <w:shd w:val="clear" w:color="auto" w:fill="auto"/>
          </w:tcPr>
          <w:p w14:paraId="4321676D" w14:textId="411B6C65" w:rsidR="00384D89" w:rsidRPr="002C3DFC" w:rsidRDefault="00384D89" w:rsidP="00384D89">
            <w:pPr>
              <w:shd w:val="clear" w:color="auto" w:fill="FFFFFF"/>
              <w:autoSpaceDE w:val="0"/>
              <w:autoSpaceDN w:val="0"/>
              <w:adjustRightInd w:val="0"/>
              <w:spacing w:after="0" w:line="240" w:lineRule="auto"/>
              <w:rPr>
                <w:rFonts w:asciiTheme="majorBidi" w:eastAsia="Calibri" w:hAnsiTheme="majorBidi" w:cstheme="majorBidi"/>
                <w:color w:val="000000"/>
                <w:sz w:val="24"/>
                <w:szCs w:val="24"/>
                <w:rtl/>
                <w:lang w:bidi="ar-IQ"/>
              </w:rPr>
            </w:pPr>
            <w:r w:rsidRPr="006361E4">
              <w:t>final exam</w:t>
            </w:r>
          </w:p>
        </w:tc>
        <w:tc>
          <w:tcPr>
            <w:tcW w:w="5529" w:type="dxa"/>
            <w:gridSpan w:val="3"/>
            <w:shd w:val="clear" w:color="auto" w:fill="auto"/>
          </w:tcPr>
          <w:p w14:paraId="2FAD232B" w14:textId="52F2CC0A" w:rsidR="00384D89" w:rsidRPr="002C3DFC" w:rsidRDefault="005A3FEF" w:rsidP="00384D89">
            <w:pPr>
              <w:shd w:val="clear" w:color="auto" w:fill="FFFFFF"/>
              <w:autoSpaceDE w:val="0"/>
              <w:autoSpaceDN w:val="0"/>
              <w:adjustRightInd w:val="0"/>
              <w:spacing w:after="0" w:line="240" w:lineRule="auto"/>
              <w:jc w:val="center"/>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6</w:t>
            </w:r>
            <w:r w:rsidR="00384D89">
              <w:rPr>
                <w:rFonts w:asciiTheme="majorBidi" w:eastAsia="Calibri" w:hAnsiTheme="majorBidi" w:cstheme="majorBidi"/>
                <w:color w:val="000000"/>
                <w:sz w:val="24"/>
                <w:szCs w:val="24"/>
                <w:lang w:bidi="ar-IQ"/>
              </w:rPr>
              <w:t>0</w:t>
            </w:r>
          </w:p>
        </w:tc>
      </w:tr>
      <w:tr w:rsidR="00384D89" w:rsidRPr="002C3DFC" w14:paraId="2BD185F7" w14:textId="77777777" w:rsidTr="005E61A7">
        <w:trPr>
          <w:jc w:val="center"/>
        </w:trPr>
        <w:tc>
          <w:tcPr>
            <w:tcW w:w="5528" w:type="dxa"/>
            <w:gridSpan w:val="7"/>
            <w:shd w:val="clear" w:color="auto" w:fill="auto"/>
          </w:tcPr>
          <w:p w14:paraId="2D948042" w14:textId="541A4651" w:rsidR="00384D89" w:rsidRPr="002C3DFC" w:rsidRDefault="00384D89" w:rsidP="00384D89">
            <w:pPr>
              <w:shd w:val="clear" w:color="auto" w:fill="FFFFFF"/>
              <w:autoSpaceDE w:val="0"/>
              <w:autoSpaceDN w:val="0"/>
              <w:adjustRightInd w:val="0"/>
              <w:spacing w:after="0" w:line="240" w:lineRule="auto"/>
              <w:rPr>
                <w:rFonts w:asciiTheme="majorBidi" w:eastAsia="Calibri" w:hAnsiTheme="majorBidi" w:cstheme="majorBidi"/>
                <w:color w:val="000000"/>
                <w:sz w:val="24"/>
                <w:szCs w:val="24"/>
                <w:rtl/>
                <w:lang w:bidi="ar-IQ"/>
              </w:rPr>
            </w:pPr>
            <w:r w:rsidRPr="006361E4">
              <w:t>the total</w:t>
            </w:r>
          </w:p>
        </w:tc>
        <w:tc>
          <w:tcPr>
            <w:tcW w:w="5529" w:type="dxa"/>
            <w:gridSpan w:val="3"/>
            <w:shd w:val="clear" w:color="auto" w:fill="auto"/>
          </w:tcPr>
          <w:p w14:paraId="5FBE8A6E" w14:textId="695FBD87" w:rsidR="00384D89" w:rsidRPr="002C3DFC" w:rsidRDefault="00384D89" w:rsidP="00384D89">
            <w:pPr>
              <w:shd w:val="clear" w:color="auto" w:fill="FFFFFF"/>
              <w:autoSpaceDE w:val="0"/>
              <w:autoSpaceDN w:val="0"/>
              <w:adjustRightInd w:val="0"/>
              <w:spacing w:after="0" w:line="240" w:lineRule="auto"/>
              <w:jc w:val="center"/>
              <w:rPr>
                <w:rFonts w:asciiTheme="majorBidi" w:eastAsia="Calibri" w:hAnsiTheme="majorBidi" w:cstheme="majorBidi"/>
                <w:color w:val="000000"/>
                <w:sz w:val="24"/>
                <w:szCs w:val="24"/>
                <w:rtl/>
                <w:lang w:bidi="ar-IQ"/>
              </w:rPr>
            </w:pPr>
            <w:r>
              <w:rPr>
                <w:rFonts w:asciiTheme="majorBidi" w:eastAsia="Calibri" w:hAnsiTheme="majorBidi" w:cstheme="majorBidi"/>
                <w:color w:val="000000"/>
                <w:sz w:val="24"/>
                <w:szCs w:val="24"/>
                <w:lang w:bidi="ar-IQ"/>
              </w:rPr>
              <w:t>100</w:t>
            </w:r>
          </w:p>
        </w:tc>
      </w:tr>
      <w:tr w:rsidR="003F5F23" w:rsidRPr="002C3DFC" w14:paraId="27B63EEA" w14:textId="77777777" w:rsidTr="00A45089">
        <w:trPr>
          <w:jc w:val="center"/>
        </w:trPr>
        <w:tc>
          <w:tcPr>
            <w:tcW w:w="11057" w:type="dxa"/>
            <w:gridSpan w:val="10"/>
            <w:shd w:val="clear" w:color="auto" w:fill="DEEAF6"/>
          </w:tcPr>
          <w:p w14:paraId="76D014AE" w14:textId="77777777" w:rsidR="003F5F23" w:rsidRPr="002C3DFC" w:rsidRDefault="003F5F23" w:rsidP="003F5F23">
            <w:pPr>
              <w:numPr>
                <w:ilvl w:val="0"/>
                <w:numId w:val="2"/>
              </w:numPr>
              <w:spacing w:after="0" w:line="240" w:lineRule="auto"/>
              <w:ind w:left="513"/>
              <w:rPr>
                <w:rFonts w:asciiTheme="majorBidi" w:eastAsia="Calibri" w:hAnsiTheme="majorBidi" w:cstheme="majorBidi"/>
                <w:sz w:val="28"/>
                <w:szCs w:val="28"/>
                <w:rtl/>
              </w:rPr>
            </w:pPr>
            <w:r w:rsidRPr="002C3DFC">
              <w:rPr>
                <w:rFonts w:asciiTheme="majorBidi" w:eastAsia="Calibri" w:hAnsiTheme="majorBidi" w:cstheme="majorBidi"/>
                <w:sz w:val="28"/>
                <w:szCs w:val="28"/>
              </w:rPr>
              <w:t xml:space="preserve">Learning and Teaching Resources </w:t>
            </w:r>
          </w:p>
        </w:tc>
      </w:tr>
      <w:tr w:rsidR="003F5F23" w:rsidRPr="002C3DFC" w14:paraId="5EEB4E5D" w14:textId="77777777" w:rsidTr="00D86B62">
        <w:trPr>
          <w:jc w:val="center"/>
        </w:trPr>
        <w:tc>
          <w:tcPr>
            <w:tcW w:w="4885" w:type="dxa"/>
            <w:gridSpan w:val="6"/>
            <w:shd w:val="clear" w:color="auto" w:fill="auto"/>
          </w:tcPr>
          <w:p w14:paraId="15985979" w14:textId="77777777" w:rsidR="003F5F23" w:rsidRPr="002C3DFC" w:rsidRDefault="003F5F23" w:rsidP="003F5F23">
            <w:pPr>
              <w:autoSpaceDE w:val="0"/>
              <w:autoSpaceDN w:val="0"/>
              <w:adjustRightInd w:val="0"/>
              <w:spacing w:after="0" w:line="240" w:lineRule="auto"/>
              <w:ind w:right="-426"/>
              <w:jc w:val="both"/>
              <w:rPr>
                <w:rFonts w:asciiTheme="majorBidi" w:eastAsia="Calibri" w:hAnsiTheme="majorBidi" w:cstheme="majorBidi"/>
                <w:sz w:val="24"/>
                <w:szCs w:val="24"/>
                <w:rtl/>
                <w:lang w:bidi="ar-IQ"/>
              </w:rPr>
            </w:pPr>
            <w:r w:rsidRPr="002C3DFC">
              <w:rPr>
                <w:rFonts w:asciiTheme="majorBidi" w:eastAsia="Calibri" w:hAnsiTheme="majorBidi" w:cstheme="majorBidi"/>
                <w:sz w:val="24"/>
                <w:szCs w:val="24"/>
              </w:rPr>
              <w:t>Required textbooks (curricular books, if any)</w:t>
            </w:r>
          </w:p>
        </w:tc>
        <w:tc>
          <w:tcPr>
            <w:tcW w:w="6172" w:type="dxa"/>
            <w:gridSpan w:val="4"/>
            <w:shd w:val="clear" w:color="auto" w:fill="auto"/>
          </w:tcPr>
          <w:p w14:paraId="6DAA8321" w14:textId="58A5E643" w:rsidR="00384D89" w:rsidRPr="00384D89" w:rsidRDefault="00384D89" w:rsidP="00384D89">
            <w:pPr>
              <w:shd w:val="clear" w:color="auto" w:fill="FFFFFF"/>
              <w:autoSpaceDE w:val="0"/>
              <w:autoSpaceDN w:val="0"/>
              <w:adjustRightInd w:val="0"/>
              <w:spacing w:after="0" w:line="240" w:lineRule="auto"/>
              <w:ind w:right="-426"/>
              <w:rPr>
                <w:rFonts w:asciiTheme="majorBidi" w:eastAsia="Calibri" w:hAnsiTheme="majorBidi" w:cstheme="majorBidi"/>
                <w:color w:val="000000"/>
                <w:sz w:val="28"/>
                <w:szCs w:val="28"/>
                <w:lang w:bidi="ar-IQ"/>
              </w:rPr>
            </w:pPr>
            <w:r w:rsidRPr="00384D89">
              <w:rPr>
                <w:rFonts w:asciiTheme="majorBidi" w:eastAsia="Calibri" w:hAnsiTheme="majorBidi" w:cstheme="majorBidi"/>
                <w:color w:val="000000"/>
                <w:sz w:val="28"/>
                <w:szCs w:val="28"/>
                <w:lang w:bidi="ar-IQ"/>
              </w:rPr>
              <w:t>Accounting theory - Ahmed Riyahi Belkawi, Arabization by Dr. Riyad Al-Abdullah, reviewed by Dr. Talal Al-Jajjawi</w:t>
            </w:r>
          </w:p>
          <w:p w14:paraId="10AD2EDB" w14:textId="41756A52" w:rsidR="003F5F23" w:rsidRPr="002C3DFC" w:rsidRDefault="00384D89" w:rsidP="00384D89">
            <w:pPr>
              <w:shd w:val="clear" w:color="auto" w:fill="FFFFFF"/>
              <w:autoSpaceDE w:val="0"/>
              <w:autoSpaceDN w:val="0"/>
              <w:adjustRightInd w:val="0"/>
              <w:spacing w:after="0" w:line="240" w:lineRule="auto"/>
              <w:ind w:left="720" w:right="-426"/>
              <w:rPr>
                <w:rFonts w:asciiTheme="majorBidi" w:eastAsia="Calibri" w:hAnsiTheme="majorBidi" w:cstheme="majorBidi"/>
                <w:color w:val="000000"/>
                <w:sz w:val="28"/>
                <w:szCs w:val="28"/>
                <w:rtl/>
                <w:lang w:bidi="ar-IQ"/>
              </w:rPr>
            </w:pPr>
            <w:r w:rsidRPr="00384D89">
              <w:rPr>
                <w:rFonts w:asciiTheme="majorBidi" w:eastAsia="Calibri" w:hAnsiTheme="majorBidi" w:cstheme="majorBidi"/>
                <w:color w:val="000000"/>
                <w:sz w:val="28"/>
                <w:szCs w:val="28"/>
                <w:lang w:bidi="ar-IQ"/>
              </w:rPr>
              <w:t>2- Various accounting theory books</w:t>
            </w:r>
          </w:p>
        </w:tc>
      </w:tr>
      <w:tr w:rsidR="003F5F23" w:rsidRPr="002C3DFC" w14:paraId="5E383F17" w14:textId="77777777" w:rsidTr="00D86B62">
        <w:trPr>
          <w:jc w:val="center"/>
        </w:trPr>
        <w:tc>
          <w:tcPr>
            <w:tcW w:w="4885" w:type="dxa"/>
            <w:gridSpan w:val="6"/>
            <w:shd w:val="clear" w:color="auto" w:fill="auto"/>
          </w:tcPr>
          <w:p w14:paraId="042A3894" w14:textId="77777777" w:rsidR="003F5F23" w:rsidRPr="002C3DFC" w:rsidRDefault="003F5F23" w:rsidP="003F5F23">
            <w:pPr>
              <w:autoSpaceDE w:val="0"/>
              <w:autoSpaceDN w:val="0"/>
              <w:adjustRightInd w:val="0"/>
              <w:spacing w:after="0" w:line="240" w:lineRule="auto"/>
              <w:ind w:right="-426"/>
              <w:jc w:val="both"/>
              <w:rPr>
                <w:rFonts w:asciiTheme="majorBidi" w:eastAsia="Calibri" w:hAnsiTheme="majorBidi" w:cstheme="majorBidi"/>
                <w:sz w:val="24"/>
                <w:szCs w:val="24"/>
                <w:rtl/>
                <w:lang w:bidi="ar-IQ"/>
              </w:rPr>
            </w:pPr>
            <w:r w:rsidRPr="002C3DFC">
              <w:rPr>
                <w:rFonts w:asciiTheme="majorBidi" w:eastAsia="Calibri" w:hAnsiTheme="majorBidi" w:cstheme="majorBidi"/>
                <w:sz w:val="24"/>
                <w:szCs w:val="24"/>
              </w:rPr>
              <w:t>Main references (sources)</w:t>
            </w:r>
          </w:p>
        </w:tc>
        <w:tc>
          <w:tcPr>
            <w:tcW w:w="6172" w:type="dxa"/>
            <w:gridSpan w:val="4"/>
            <w:shd w:val="clear" w:color="auto" w:fill="auto"/>
          </w:tcPr>
          <w:p w14:paraId="31AEF6B6" w14:textId="77777777" w:rsidR="00384D89" w:rsidRPr="00384D89" w:rsidRDefault="00384D89" w:rsidP="00384D89">
            <w:pPr>
              <w:shd w:val="clear" w:color="auto" w:fill="FFFFFF"/>
              <w:autoSpaceDE w:val="0"/>
              <w:autoSpaceDN w:val="0"/>
              <w:adjustRightInd w:val="0"/>
              <w:spacing w:after="0" w:line="240" w:lineRule="auto"/>
              <w:ind w:right="-426"/>
              <w:rPr>
                <w:rFonts w:asciiTheme="majorBidi" w:eastAsia="Calibri" w:hAnsiTheme="majorBidi" w:cstheme="majorBidi"/>
                <w:color w:val="000000"/>
                <w:sz w:val="28"/>
                <w:szCs w:val="28"/>
                <w:lang w:bidi="ar-IQ"/>
              </w:rPr>
            </w:pPr>
            <w:r w:rsidRPr="00384D89">
              <w:rPr>
                <w:rFonts w:asciiTheme="majorBidi" w:eastAsia="Calibri" w:hAnsiTheme="majorBidi" w:cstheme="majorBidi"/>
                <w:color w:val="000000"/>
                <w:sz w:val="28"/>
                <w:szCs w:val="28"/>
                <w:lang w:bidi="ar-IQ"/>
              </w:rPr>
              <w:t>Accounting Theory book by Hendriksen, translated</w:t>
            </w:r>
          </w:p>
          <w:p w14:paraId="62C943BB" w14:textId="203B6E00" w:rsidR="003F5F23" w:rsidRPr="002C3DFC" w:rsidRDefault="00384D89" w:rsidP="00384D89">
            <w:pPr>
              <w:shd w:val="clear" w:color="auto" w:fill="FFFFFF"/>
              <w:autoSpaceDE w:val="0"/>
              <w:autoSpaceDN w:val="0"/>
              <w:adjustRightInd w:val="0"/>
              <w:spacing w:after="0" w:line="240" w:lineRule="auto"/>
              <w:ind w:right="-426"/>
              <w:rPr>
                <w:rFonts w:asciiTheme="majorBidi" w:eastAsia="Calibri" w:hAnsiTheme="majorBidi" w:cstheme="majorBidi"/>
                <w:color w:val="000000"/>
                <w:sz w:val="28"/>
                <w:szCs w:val="28"/>
                <w:rtl/>
                <w:lang w:bidi="ar-IQ"/>
              </w:rPr>
            </w:pPr>
            <w:r w:rsidRPr="00384D89">
              <w:rPr>
                <w:rFonts w:asciiTheme="majorBidi" w:eastAsia="Calibri" w:hAnsiTheme="majorBidi" w:cstheme="majorBidi"/>
                <w:color w:val="000000"/>
                <w:sz w:val="28"/>
                <w:szCs w:val="28"/>
                <w:lang w:bidi="ar-IQ"/>
              </w:rPr>
              <w:t>Accounting Theory book by Verne Kamm, translated</w:t>
            </w:r>
          </w:p>
        </w:tc>
      </w:tr>
      <w:tr w:rsidR="003F5F23" w:rsidRPr="002C3DFC" w14:paraId="7359C3F9" w14:textId="77777777" w:rsidTr="00D86B62">
        <w:trPr>
          <w:jc w:val="center"/>
        </w:trPr>
        <w:tc>
          <w:tcPr>
            <w:tcW w:w="4885" w:type="dxa"/>
            <w:gridSpan w:val="6"/>
            <w:shd w:val="clear" w:color="auto" w:fill="auto"/>
          </w:tcPr>
          <w:p w14:paraId="2ED92D3F" w14:textId="77777777" w:rsidR="003F5F23" w:rsidRPr="002C3DFC" w:rsidRDefault="003F5F23" w:rsidP="003F5F23">
            <w:pPr>
              <w:autoSpaceDE w:val="0"/>
              <w:autoSpaceDN w:val="0"/>
              <w:adjustRightInd w:val="0"/>
              <w:spacing w:after="0" w:line="240" w:lineRule="auto"/>
              <w:jc w:val="both"/>
              <w:rPr>
                <w:rFonts w:asciiTheme="majorBidi" w:eastAsia="Calibri" w:hAnsiTheme="majorBidi" w:cstheme="majorBidi"/>
                <w:sz w:val="24"/>
                <w:szCs w:val="24"/>
                <w:rtl/>
                <w:lang w:bidi="ar-IQ"/>
              </w:rPr>
            </w:pPr>
            <w:r w:rsidRPr="002C3DFC">
              <w:rPr>
                <w:rFonts w:asciiTheme="majorBidi" w:eastAsia="Calibri" w:hAnsiTheme="majorBidi" w:cstheme="majorBidi"/>
                <w:sz w:val="24"/>
                <w:szCs w:val="24"/>
              </w:rPr>
              <w:t>Recommended books and references (scientific journals, reports...)</w:t>
            </w:r>
          </w:p>
        </w:tc>
        <w:tc>
          <w:tcPr>
            <w:tcW w:w="6172" w:type="dxa"/>
            <w:gridSpan w:val="4"/>
            <w:shd w:val="clear" w:color="auto" w:fill="auto"/>
          </w:tcPr>
          <w:p w14:paraId="5CA9A632" w14:textId="77777777" w:rsidR="003F5F23" w:rsidRPr="00A375B8" w:rsidRDefault="003F5F23" w:rsidP="003F5F23">
            <w:pPr>
              <w:shd w:val="clear" w:color="auto" w:fill="FFFFFF"/>
              <w:autoSpaceDE w:val="0"/>
              <w:autoSpaceDN w:val="0"/>
              <w:adjustRightInd w:val="0"/>
              <w:spacing w:after="0" w:line="240" w:lineRule="auto"/>
              <w:ind w:left="-22" w:right="-426"/>
              <w:jc w:val="both"/>
              <w:rPr>
                <w:rFonts w:asciiTheme="majorBidi" w:eastAsia="Calibri" w:hAnsiTheme="majorBidi" w:cstheme="majorBidi"/>
                <w:color w:val="000000"/>
                <w:sz w:val="28"/>
                <w:szCs w:val="28"/>
                <w:rtl/>
                <w:lang w:bidi="ar-IQ"/>
              </w:rPr>
            </w:pPr>
          </w:p>
        </w:tc>
      </w:tr>
      <w:tr w:rsidR="003F5F23" w:rsidRPr="002C3DFC" w14:paraId="26B45278" w14:textId="77777777" w:rsidTr="00D86B62">
        <w:trPr>
          <w:jc w:val="center"/>
        </w:trPr>
        <w:tc>
          <w:tcPr>
            <w:tcW w:w="4885" w:type="dxa"/>
            <w:gridSpan w:val="6"/>
            <w:shd w:val="clear" w:color="auto" w:fill="auto"/>
          </w:tcPr>
          <w:p w14:paraId="55C0124E" w14:textId="77777777" w:rsidR="003F5F23" w:rsidRPr="002C3DFC" w:rsidRDefault="003F5F23" w:rsidP="003F5F23">
            <w:pPr>
              <w:autoSpaceDE w:val="0"/>
              <w:autoSpaceDN w:val="0"/>
              <w:adjustRightInd w:val="0"/>
              <w:spacing w:after="0" w:line="240" w:lineRule="auto"/>
              <w:ind w:right="-426"/>
              <w:jc w:val="both"/>
              <w:rPr>
                <w:rFonts w:asciiTheme="majorBidi" w:eastAsia="Calibri" w:hAnsiTheme="majorBidi" w:cstheme="majorBidi"/>
                <w:sz w:val="24"/>
                <w:szCs w:val="24"/>
                <w:rtl/>
                <w:lang w:bidi="ar-IQ"/>
              </w:rPr>
            </w:pPr>
            <w:r w:rsidRPr="002C3DFC">
              <w:rPr>
                <w:rFonts w:asciiTheme="majorBidi" w:eastAsia="Calibri" w:hAnsiTheme="majorBidi" w:cstheme="majorBidi"/>
                <w:sz w:val="24"/>
                <w:szCs w:val="24"/>
              </w:rPr>
              <w:t>Electronic References, Websites</w:t>
            </w:r>
          </w:p>
        </w:tc>
        <w:tc>
          <w:tcPr>
            <w:tcW w:w="6172" w:type="dxa"/>
            <w:gridSpan w:val="4"/>
            <w:shd w:val="clear" w:color="auto" w:fill="auto"/>
          </w:tcPr>
          <w:p w14:paraId="448B1513" w14:textId="77777777" w:rsidR="003F5F23" w:rsidRPr="002C3DFC" w:rsidRDefault="003F5F23" w:rsidP="003F5F23">
            <w:pPr>
              <w:shd w:val="clear" w:color="auto" w:fill="FFFFFF"/>
              <w:autoSpaceDE w:val="0"/>
              <w:autoSpaceDN w:val="0"/>
              <w:adjustRightInd w:val="0"/>
              <w:spacing w:after="0" w:line="240" w:lineRule="auto"/>
              <w:ind w:right="-426"/>
              <w:jc w:val="both"/>
              <w:rPr>
                <w:rFonts w:asciiTheme="majorBidi" w:eastAsia="Calibri" w:hAnsiTheme="majorBidi" w:cstheme="majorBidi"/>
                <w:color w:val="000000"/>
                <w:sz w:val="28"/>
                <w:szCs w:val="28"/>
                <w:rtl/>
              </w:rPr>
            </w:pPr>
          </w:p>
        </w:tc>
      </w:tr>
    </w:tbl>
    <w:p w14:paraId="6ECC93E4" w14:textId="77777777" w:rsidR="002C3DFC" w:rsidRPr="002C3DFC" w:rsidRDefault="002C3DFC" w:rsidP="002C3DFC">
      <w:pPr>
        <w:tabs>
          <w:tab w:val="left" w:pos="8160"/>
        </w:tabs>
        <w:rPr>
          <w:rFonts w:asciiTheme="majorBidi" w:hAnsiTheme="majorBidi" w:cstheme="majorBidi"/>
          <w:sz w:val="28"/>
          <w:szCs w:val="28"/>
        </w:rPr>
      </w:pPr>
    </w:p>
    <w:sectPr w:rsidR="002C3DFC" w:rsidRPr="002C3DFC" w:rsidSect="005D4A00">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EF28A" w14:textId="77777777" w:rsidR="00837651" w:rsidRDefault="00837651" w:rsidP="003C43BB">
      <w:pPr>
        <w:spacing w:after="0" w:line="240" w:lineRule="auto"/>
      </w:pPr>
      <w:r>
        <w:separator/>
      </w:r>
    </w:p>
  </w:endnote>
  <w:endnote w:type="continuationSeparator" w:id="0">
    <w:p w14:paraId="28DB8F68" w14:textId="77777777" w:rsidR="00837651" w:rsidRDefault="00837651" w:rsidP="003C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altName w:val="Arial"/>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20509"/>
      <w:docPartObj>
        <w:docPartGallery w:val="Page Numbers (Bottom of Page)"/>
        <w:docPartUnique/>
      </w:docPartObj>
    </w:sdtPr>
    <w:sdtContent>
      <w:p w14:paraId="6E67F8B6" w14:textId="77777777" w:rsidR="003C43BB" w:rsidRDefault="003C43BB">
        <w:pPr>
          <w:pStyle w:val="Footer"/>
          <w:jc w:val="center"/>
        </w:pPr>
        <w:r w:rsidRPr="003C43BB">
          <w:rPr>
            <w:rFonts w:asciiTheme="majorBidi" w:hAnsiTheme="majorBidi" w:cstheme="majorBidi"/>
            <w:b/>
            <w:bCs/>
          </w:rPr>
          <w:fldChar w:fldCharType="begin"/>
        </w:r>
        <w:r w:rsidRPr="003C43BB">
          <w:rPr>
            <w:rFonts w:asciiTheme="majorBidi" w:hAnsiTheme="majorBidi" w:cstheme="majorBidi"/>
            <w:b/>
            <w:bCs/>
          </w:rPr>
          <w:instrText>PAGE   \* MERGEFORMAT</w:instrText>
        </w:r>
        <w:r w:rsidRPr="003C43BB">
          <w:rPr>
            <w:rFonts w:asciiTheme="majorBidi" w:hAnsiTheme="majorBidi" w:cstheme="majorBidi"/>
            <w:b/>
            <w:bCs/>
          </w:rPr>
          <w:fldChar w:fldCharType="separate"/>
        </w:r>
        <w:r w:rsidR="00DA4B74" w:rsidRPr="00DA4B74">
          <w:rPr>
            <w:rFonts w:asciiTheme="majorBidi" w:hAnsiTheme="majorBidi" w:cs="Times New Roman"/>
            <w:b/>
            <w:bCs/>
            <w:noProof/>
            <w:lang w:val="ar-SA"/>
          </w:rPr>
          <w:t>1</w:t>
        </w:r>
        <w:r w:rsidRPr="003C43BB">
          <w:rPr>
            <w:rFonts w:asciiTheme="majorBidi" w:hAnsiTheme="majorBidi" w:cstheme="majorBidi"/>
            <w:b/>
            <w:bCs/>
          </w:rPr>
          <w:fldChar w:fldCharType="end"/>
        </w:r>
      </w:p>
    </w:sdtContent>
  </w:sdt>
  <w:p w14:paraId="25BD42F9" w14:textId="77777777" w:rsidR="003C43BB" w:rsidRDefault="003C4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5EE2C" w14:textId="77777777" w:rsidR="00837651" w:rsidRDefault="00837651" w:rsidP="003C43BB">
      <w:pPr>
        <w:spacing w:after="0" w:line="240" w:lineRule="auto"/>
      </w:pPr>
      <w:r>
        <w:separator/>
      </w:r>
    </w:p>
  </w:footnote>
  <w:footnote w:type="continuationSeparator" w:id="0">
    <w:p w14:paraId="6DEBDACE" w14:textId="77777777" w:rsidR="00837651" w:rsidRDefault="00837651" w:rsidP="003C4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71FB3"/>
    <w:multiLevelType w:val="hybridMultilevel"/>
    <w:tmpl w:val="6A886A32"/>
    <w:lvl w:ilvl="0" w:tplc="0409000F">
      <w:start w:val="1"/>
      <w:numFmt w:val="decimal"/>
      <w:lvlText w:val="%1."/>
      <w:lvlJc w:val="left"/>
      <w:pPr>
        <w:ind w:left="1440" w:hanging="360"/>
      </w:pPr>
    </w:lvl>
    <w:lvl w:ilvl="1" w:tplc="5CD27D6A">
      <w:start w:val="1"/>
      <w:numFmt w:val="decimal"/>
      <w:lvlText w:val="%2."/>
      <w:lvlJc w:val="left"/>
      <w:pPr>
        <w:ind w:left="360" w:hanging="360"/>
      </w:pPr>
      <w:rPr>
        <w:rFonts w:ascii="Cambria" w:eastAsia="Calibri" w:hAnsi="Cambria"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816478"/>
    <w:multiLevelType w:val="hybridMultilevel"/>
    <w:tmpl w:val="2ED28186"/>
    <w:lvl w:ilvl="0" w:tplc="0409000F">
      <w:start w:val="1"/>
      <w:numFmt w:val="decimal"/>
      <w:lvlText w:val="%1."/>
      <w:lvlJc w:val="left"/>
      <w:pPr>
        <w:ind w:left="535"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FB4C7D"/>
    <w:multiLevelType w:val="hybridMultilevel"/>
    <w:tmpl w:val="B65EE06C"/>
    <w:lvl w:ilvl="0" w:tplc="04090001">
      <w:start w:val="1"/>
      <w:numFmt w:val="bullet"/>
      <w:lvlText w:val=""/>
      <w:lvlJc w:val="left"/>
      <w:pPr>
        <w:ind w:left="360" w:hanging="360"/>
      </w:pPr>
      <w:rPr>
        <w:rFonts w:ascii="Symbol" w:hAnsi="Symbol" w:hint="default"/>
      </w:rPr>
    </w:lvl>
    <w:lvl w:ilvl="1" w:tplc="1EE81F1E">
      <w:start w:val="6"/>
      <w:numFmt w:val="bullet"/>
      <w:lvlText w:val="•"/>
      <w:lvlJc w:val="left"/>
      <w:pPr>
        <w:ind w:left="338" w:hanging="360"/>
      </w:pPr>
      <w:rPr>
        <w:rFonts w:ascii="Cambria" w:eastAsia="Calibri" w:hAnsi="Cambri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E93F1F"/>
    <w:multiLevelType w:val="hybridMultilevel"/>
    <w:tmpl w:val="7D024D48"/>
    <w:lvl w:ilvl="0" w:tplc="0409000F">
      <w:start w:val="1"/>
      <w:numFmt w:val="decimal"/>
      <w:lvlText w:val="%1."/>
      <w:lvlJc w:val="left"/>
      <w:pPr>
        <w:ind w:left="720" w:hanging="360"/>
      </w:pPr>
      <w:rPr>
        <w:rFonts w:hint="default"/>
      </w:rPr>
    </w:lvl>
    <w:lvl w:ilvl="1" w:tplc="15D637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D3244"/>
    <w:multiLevelType w:val="hybridMultilevel"/>
    <w:tmpl w:val="CF20836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754C23A7"/>
    <w:multiLevelType w:val="hybridMultilevel"/>
    <w:tmpl w:val="300216AE"/>
    <w:lvl w:ilvl="0" w:tplc="0ACA6AE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843665439">
    <w:abstractNumId w:val="4"/>
  </w:num>
  <w:num w:numId="2" w16cid:durableId="388842969">
    <w:abstractNumId w:val="3"/>
  </w:num>
  <w:num w:numId="3" w16cid:durableId="176770181">
    <w:abstractNumId w:val="1"/>
  </w:num>
  <w:num w:numId="4" w16cid:durableId="223108244">
    <w:abstractNumId w:val="5"/>
  </w:num>
  <w:num w:numId="5" w16cid:durableId="363790475">
    <w:abstractNumId w:val="0"/>
  </w:num>
  <w:num w:numId="6" w16cid:durableId="937559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7A8"/>
    <w:rsid w:val="00095605"/>
    <w:rsid w:val="001B49E7"/>
    <w:rsid w:val="00225E0B"/>
    <w:rsid w:val="002A3027"/>
    <w:rsid w:val="002C3DFC"/>
    <w:rsid w:val="00384D89"/>
    <w:rsid w:val="003C43BB"/>
    <w:rsid w:val="003E29D3"/>
    <w:rsid w:val="003F5F23"/>
    <w:rsid w:val="00412300"/>
    <w:rsid w:val="0042022D"/>
    <w:rsid w:val="00455753"/>
    <w:rsid w:val="00502EE8"/>
    <w:rsid w:val="005A3FEF"/>
    <w:rsid w:val="005D4A00"/>
    <w:rsid w:val="005E730B"/>
    <w:rsid w:val="00656320"/>
    <w:rsid w:val="006977A8"/>
    <w:rsid w:val="00720A44"/>
    <w:rsid w:val="00750D12"/>
    <w:rsid w:val="008137A1"/>
    <w:rsid w:val="00837651"/>
    <w:rsid w:val="00855B08"/>
    <w:rsid w:val="008B3EE5"/>
    <w:rsid w:val="008F6644"/>
    <w:rsid w:val="00931719"/>
    <w:rsid w:val="00A1576E"/>
    <w:rsid w:val="00A240B7"/>
    <w:rsid w:val="00A375B8"/>
    <w:rsid w:val="00A45089"/>
    <w:rsid w:val="00A86D3D"/>
    <w:rsid w:val="00C47BDE"/>
    <w:rsid w:val="00D52C5D"/>
    <w:rsid w:val="00D86B62"/>
    <w:rsid w:val="00DA4B74"/>
    <w:rsid w:val="00DA6F0A"/>
    <w:rsid w:val="00E04005"/>
    <w:rsid w:val="00E6749A"/>
    <w:rsid w:val="00E75421"/>
    <w:rsid w:val="00EF217F"/>
    <w:rsid w:val="00F45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2DCE"/>
  <w15:docId w15:val="{9ECF8669-DC75-4740-8DE1-1BB208BF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3BB"/>
  </w:style>
  <w:style w:type="paragraph" w:styleId="Footer">
    <w:name w:val="footer"/>
    <w:basedOn w:val="Normal"/>
    <w:link w:val="FooterChar"/>
    <w:uiPriority w:val="99"/>
    <w:unhideWhenUsed/>
    <w:rsid w:val="003C4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3BB"/>
  </w:style>
  <w:style w:type="character" w:styleId="Hyperlink">
    <w:name w:val="Hyperlink"/>
    <w:basedOn w:val="DefaultParagraphFont"/>
    <w:uiPriority w:val="99"/>
    <w:unhideWhenUsed/>
    <w:rsid w:val="003E29D3"/>
    <w:rPr>
      <w:color w:val="0000FF" w:themeColor="hyperlink"/>
      <w:u w:val="single"/>
    </w:rPr>
  </w:style>
  <w:style w:type="paragraph" w:styleId="ListParagraph">
    <w:name w:val="List Paragraph"/>
    <w:basedOn w:val="Normal"/>
    <w:uiPriority w:val="34"/>
    <w:qFormat/>
    <w:rsid w:val="00E75421"/>
    <w:pPr>
      <w:ind w:left="720"/>
      <w:contextualSpacing/>
    </w:pPr>
  </w:style>
  <w:style w:type="character" w:styleId="FollowedHyperlink">
    <w:name w:val="FollowedHyperlink"/>
    <w:basedOn w:val="DefaultParagraphFont"/>
    <w:uiPriority w:val="99"/>
    <w:semiHidden/>
    <w:unhideWhenUsed/>
    <w:rsid w:val="00A45089"/>
    <w:rPr>
      <w:color w:val="800080" w:themeColor="followedHyperlink"/>
      <w:u w:val="single"/>
    </w:rPr>
  </w:style>
  <w:style w:type="paragraph" w:customStyle="1" w:styleId="Default">
    <w:name w:val="Default"/>
    <w:rsid w:val="00A240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760</Words>
  <Characters>4337</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Dr.Majed</cp:lastModifiedBy>
  <cp:revision>10</cp:revision>
  <cp:lastPrinted>2024-03-14T00:10:00Z</cp:lastPrinted>
  <dcterms:created xsi:type="dcterms:W3CDTF">2024-03-24T08:25:00Z</dcterms:created>
  <dcterms:modified xsi:type="dcterms:W3CDTF">2024-10-12T14:04:00Z</dcterms:modified>
</cp:coreProperties>
</file>