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DE1E" w14:textId="6717DCEC" w:rsidR="00F80574" w:rsidRPr="00361D34" w:rsidRDefault="00236F0D" w:rsidP="00361D34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7142D1D9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B795ABC" w14:textId="66BDBBED" w:rsidR="00D355A3" w:rsidRDefault="008A3F48" w:rsidP="0088747D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14:paraId="17DF4E23" w14:textId="40A5992C" w:rsidR="0088747D" w:rsidRPr="0088747D" w:rsidRDefault="0088747D" w:rsidP="0088747D">
      <w:pPr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88747D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>الإحصاء لإدارة الاعمال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B8C16F1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699A9D29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2767C02" w14:textId="77777777" w:rsidR="001C61A9" w:rsidRDefault="001C61A9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22E3AB07" w14:textId="77777777" w:rsidR="001C61A9" w:rsidRPr="00E734E3" w:rsidRDefault="001C61A9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449B5" w14:paraId="6A1754D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B96635E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6EBB62" w14:textId="752BFC51" w:rsidR="00807DE1" w:rsidRPr="000449B5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شط العرب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الجامعة</w:t>
            </w:r>
          </w:p>
        </w:tc>
      </w:tr>
      <w:tr w:rsidR="00807DE1" w:rsidRPr="000449B5" w14:paraId="31450D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C1EF628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AD61087" w14:textId="0A81F17D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0449B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05B27" w:rsidRPr="000449B5" w14:paraId="1A6BB6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22E6CA" w14:textId="0F63558E" w:rsidR="00D05B27" w:rsidRPr="00DB131F" w:rsidRDefault="00D05B27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FCAC54" w14:textId="0DE6486C" w:rsidR="00D05B27" w:rsidRPr="00DB131F" w:rsidRDefault="00AF219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محمود</w:t>
            </w:r>
            <w:r w:rsidR="00BE15A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جاسم محمد</w:t>
            </w:r>
          </w:p>
        </w:tc>
      </w:tr>
      <w:tr w:rsidR="00807DE1" w:rsidRPr="000449B5" w14:paraId="47747BC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237DC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9C2CEF" w14:textId="40F3D5CC" w:rsidR="00807DE1" w:rsidRPr="00DB131F" w:rsidRDefault="008C601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</w:t>
            </w:r>
            <w:r w:rsidR="00564AF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احصاء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05B2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لإدارة الاعمال</w:t>
            </w:r>
            <w:r w:rsidR="004B455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BA125 </w:t>
            </w:r>
          </w:p>
        </w:tc>
      </w:tr>
      <w:tr w:rsidR="00807DE1" w:rsidRPr="000449B5" w14:paraId="554418F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BE636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4F850E4" w14:textId="20B17117" w:rsidR="00807DE1" w:rsidRPr="00DB131F" w:rsidRDefault="00D05B2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حضوري</w:t>
            </w:r>
          </w:p>
        </w:tc>
      </w:tr>
      <w:tr w:rsidR="00807DE1" w:rsidRPr="000449B5" w14:paraId="799616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7D8E6C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CD99E7" w14:textId="0351AA20" w:rsidR="00807DE1" w:rsidRPr="00DB131F" w:rsidRDefault="003C566D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المرحلة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الأولى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الكورس الثاني </w:t>
            </w:r>
          </w:p>
        </w:tc>
      </w:tr>
      <w:tr w:rsidR="00807DE1" w:rsidRPr="000449B5" w14:paraId="38B9C5C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DE9EF5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8F90FB" w14:textId="2DA73265" w:rsidR="00807DE1" w:rsidRPr="00DB131F" w:rsidRDefault="004F457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07DE1" w:rsidRPr="000449B5" w14:paraId="2F2B7B4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E4250D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6E3671" w14:textId="5D8A6898" w:rsidR="00BE15A1" w:rsidRPr="00DB131F" w:rsidRDefault="00F15578" w:rsidP="00BE15A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15-11-2023</w:t>
            </w:r>
          </w:p>
        </w:tc>
      </w:tr>
      <w:tr w:rsidR="00807DE1" w:rsidRPr="000449B5" w14:paraId="4CCB2C26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4E75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449B5" w14:paraId="528DDF34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9699535" w14:textId="4D880577" w:rsidR="00807DE1" w:rsidRPr="00564AFC" w:rsidRDefault="00D05B27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يوفر هذا المقرر التعرف على بعض المبادئ ا</w:t>
            </w:r>
            <w:r w:rsidR="007C523C" w:rsidRPr="00564AF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لاس</w:t>
            </w: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اسية في </w:t>
            </w:r>
            <w:r w:rsidR="00564AFC" w:rsidRPr="00564AF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الاحصاء</w:t>
            </w:r>
          </w:p>
        </w:tc>
      </w:tr>
      <w:tr w:rsidR="00564AFC" w:rsidRPr="000449B5" w14:paraId="29833AC8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16C0EDF" w14:textId="461A5F97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تعريف الطالب بطرق جمع البيانات </w:t>
            </w:r>
            <w:r w:rsidR="00AF219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واختيار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العينة </w:t>
            </w:r>
            <w:r w:rsidR="00AF219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وطرق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عرضها</w:t>
            </w:r>
          </w:p>
        </w:tc>
      </w:tr>
      <w:tr w:rsidR="00564AFC" w:rsidRPr="000449B5" w14:paraId="312FAA7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C562E01" w14:textId="7EDCD89C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تعريف الطالب على كيفية استخدام الأساليب الإحصائية </w:t>
            </w:r>
            <w:r w:rsidR="00AF2198">
              <w:rPr>
                <w:rFonts w:asciiTheme="majorBidi" w:hAnsiTheme="majorBidi" w:cstheme="majorBidi" w:hint="cs"/>
                <w:sz w:val="28"/>
                <w:szCs w:val="28"/>
                <w:rtl/>
              </w:rPr>
              <w:t>وتبويب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البيانات </w:t>
            </w:r>
            <w:r w:rsidR="00AF2198">
              <w:rPr>
                <w:rFonts w:asciiTheme="majorBidi" w:hAnsiTheme="majorBidi" w:cstheme="majorBidi" w:hint="cs"/>
                <w:sz w:val="28"/>
                <w:szCs w:val="28"/>
                <w:rtl/>
              </w:rPr>
              <w:t>وتحليلها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F2198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واستخراج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النتائج</w:t>
            </w:r>
          </w:p>
        </w:tc>
      </w:tr>
      <w:tr w:rsidR="00564AFC" w:rsidRPr="000449B5" w14:paraId="276279AD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85DF3E5" w14:textId="67EC7FB3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E51C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احاطة الطالب بالمبادئ الأساسية لعلم </w:t>
            </w:r>
            <w:r w:rsidR="00AF21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الإحصاء </w:t>
            </w:r>
            <w:r w:rsidRPr="00FE51C8">
              <w:rPr>
                <w:rFonts w:asciiTheme="majorBidi" w:hAnsiTheme="majorBidi" w:cstheme="majorBidi" w:hint="cs"/>
                <w:sz w:val="28"/>
                <w:szCs w:val="28"/>
                <w:rtl/>
              </w:rPr>
              <w:t>وتطبيقه في مجال الإدارة</w:t>
            </w:r>
          </w:p>
        </w:tc>
      </w:tr>
    </w:tbl>
    <w:p w14:paraId="6B00DDD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473BDAD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1B4A8241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227AC1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74042F5" w14:textId="419B5290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75571D1" w14:textId="5349BE83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المعرفة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الإحصائية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للمتعلم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21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والتعامل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 المجتمع</w:t>
            </w:r>
          </w:p>
          <w:p w14:paraId="63FC3D55" w14:textId="33189512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استخدام ال</w:t>
            </w:r>
            <w:r w:rsidR="00361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احصاء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حيث ا</w:t>
            </w:r>
            <w:r w:rsidR="00361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لرموز </w:t>
            </w:r>
            <w:r w:rsidR="00AF21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والبيانات</w:t>
            </w:r>
            <w:r w:rsidR="00361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21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والجداول</w:t>
            </w:r>
            <w:r w:rsidR="00361D3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21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والمخططات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AE8D43A" w14:textId="2DF9B25C" w:rsidR="008A3F48" w:rsidRPr="00DB131F" w:rsidRDefault="008A3F48" w:rsidP="00FC29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المتعلم المعرفة الكافية في مجال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الإحصاء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21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وتطبيقاتها</w:t>
            </w:r>
          </w:p>
        </w:tc>
      </w:tr>
      <w:tr w:rsidR="008A3F48" w:rsidRPr="00DB131F" w14:paraId="328F6374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62CC151A" w14:textId="3ED8FA51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AF2198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A52823A" w14:textId="39236BF4" w:rsidR="008A3F48" w:rsidRPr="00DB131F" w:rsidRDefault="00AF219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F746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</w:t>
            </w:r>
            <w:r w:rsidR="007D13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على تصنيف وجمع البيانات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وتمثيلها</w:t>
            </w:r>
            <w:r w:rsidR="007D13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ورسمها</w:t>
            </w:r>
          </w:p>
          <w:p w14:paraId="67A86BA9" w14:textId="0590A6D9" w:rsidR="008A3F48" w:rsidRPr="00DB131F" w:rsidRDefault="00AF2198" w:rsidP="00FC29A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D13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كافة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الأساليب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الإحصائية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المستقبل</w:t>
            </w:r>
          </w:p>
          <w:p w14:paraId="4C909B04" w14:textId="5378FAE2" w:rsidR="008A3F48" w:rsidRDefault="00AF219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  </w:t>
            </w:r>
            <w:r w:rsidR="007D13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مهارة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الأسلوب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الاحصائي</w:t>
            </w:r>
          </w:p>
          <w:p w14:paraId="433710E1" w14:textId="7B496C7B" w:rsidR="007D130A" w:rsidRPr="00DB131F" w:rsidRDefault="00AF219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7D13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   القدرة على فهم العمليات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الإحصائية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61A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وكيفية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استخدامها</w:t>
            </w:r>
          </w:p>
        </w:tc>
      </w:tr>
      <w:tr w:rsidR="00A85EEE" w:rsidRPr="00DB131F" w14:paraId="6657A166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3A8FE84C" w14:textId="77777777" w:rsidR="00A85EEE" w:rsidRPr="00DB131F" w:rsidRDefault="00A85EEE" w:rsidP="00A85EE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3DCF8F44" w14:textId="77777777" w:rsidR="00A85EEE" w:rsidRPr="00DB131F" w:rsidRDefault="00A85EEE" w:rsidP="00A85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القيم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الإيجابية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مثل (حسن استغلال الوقت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الدقة في التنظيم)</w:t>
            </w:r>
          </w:p>
          <w:p w14:paraId="5EB7ED82" w14:textId="77777777" w:rsidR="00A85EEE" w:rsidRPr="00DB131F" w:rsidRDefault="00A85EEE" w:rsidP="00A85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وتحسين كفاءة الطالب في الاحصاء</w:t>
            </w:r>
          </w:p>
          <w:p w14:paraId="511F6AD8" w14:textId="77777777" w:rsidR="00A85EEE" w:rsidRPr="00DB131F" w:rsidRDefault="00A85EEE" w:rsidP="00A85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الاستمتاع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بالإحصاء وتوظيفها بالجوانب الاخرى</w:t>
            </w:r>
          </w:p>
          <w:p w14:paraId="4A45799F" w14:textId="7C0B9073" w:rsidR="00A85EEE" w:rsidRPr="00DB131F" w:rsidRDefault="00A85EE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85EEE" w:rsidRPr="00DB131F" w14:paraId="63E5EAEB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083ADC2" w14:textId="77777777" w:rsidR="00A85EEE" w:rsidRPr="00DB131F" w:rsidRDefault="00A85EEE" w:rsidP="00A85EEE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 العامة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6ADD235" w14:textId="77777777" w:rsidR="00A85EEE" w:rsidRDefault="00A85EEE" w:rsidP="00A85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على كيفية التعامل مع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الأساليب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الاحصائية</w:t>
            </w:r>
          </w:p>
          <w:p w14:paraId="12050594" w14:textId="2565EFDB" w:rsidR="00A85EEE" w:rsidRDefault="00A85EEE" w:rsidP="00A85EE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القدرة على عرض البيانات ومناقشتها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86E8B62" w14:textId="0F7B8E0B" w:rsidR="00A85EEE" w:rsidRPr="00DB131F" w:rsidRDefault="00A85EE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DB131F" w14:paraId="59BEC558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1E7193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157BDC7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DA8CC1" w14:textId="070A3F14" w:rsidR="008A3F48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ظرية</w:t>
            </w:r>
          </w:p>
          <w:p w14:paraId="2E21970E" w14:textId="1B1DF15E" w:rsidR="00FC29AC" w:rsidRPr="00DB131F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4206938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170A59C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6E1833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3EF4A9D6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498E1E2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286948" w14:textId="5187B5AD" w:rsidR="008A3F48" w:rsidRPr="00DB131F" w:rsidRDefault="007D130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_ تقييم شهري من خلال امتحان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تقارير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أسبوعية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 حل الواجب )</w:t>
            </w:r>
          </w:p>
          <w:p w14:paraId="0DDBA925" w14:textId="567883B0" w:rsidR="008A3F48" w:rsidRPr="00DB131F" w:rsidRDefault="008A3F48" w:rsidP="00A85EE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B352E43" w14:textId="37F004AF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DF08684" w14:textId="5F6540BB" w:rsidR="00436A3F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A712A6A" w14:textId="77777777" w:rsidR="00436A3F" w:rsidRPr="00E779AA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64"/>
        <w:gridCol w:w="2160"/>
        <w:gridCol w:w="2160"/>
        <w:gridCol w:w="1440"/>
        <w:gridCol w:w="1635"/>
      </w:tblGrid>
      <w:tr w:rsidR="007B21F5" w:rsidRPr="00DB131F" w14:paraId="0D12C46F" w14:textId="77777777" w:rsidTr="00CA62BA">
        <w:trPr>
          <w:trHeight w:val="538"/>
        </w:trPr>
        <w:tc>
          <w:tcPr>
            <w:tcW w:w="9915" w:type="dxa"/>
            <w:gridSpan w:val="6"/>
            <w:shd w:val="clear" w:color="auto" w:fill="auto"/>
            <w:vAlign w:val="center"/>
          </w:tcPr>
          <w:p w14:paraId="223CAF0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391E1727" w14:textId="77777777" w:rsidTr="00CA62BA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14:paraId="24068E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9946D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4090D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01219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7221AE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482CDCD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B7C03" w:rsidRPr="00DB131F" w14:paraId="212A3C3B" w14:textId="77777777" w:rsidTr="00A10C06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526AF94D" w14:textId="69BD3218" w:rsidR="00FB7C03" w:rsidRPr="00DB131F" w:rsidRDefault="00AF2198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EAD969" w14:textId="5BE5AD7D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A37434" w14:textId="66335F8E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01ADA777" w14:textId="223A89B9" w:rsidR="00FB7C03" w:rsidRPr="00DB131F" w:rsidRDefault="00AF2198" w:rsidP="00FB7C0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تصنيف</w:t>
            </w:r>
            <w:r w:rsidR="00FB7C03" w:rsidRP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وتبويب البيانات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FE3906" w14:textId="0086C34C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CDE8F40" w14:textId="27265DBB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B7C03" w:rsidRPr="00DB131F" w14:paraId="6BDAF891" w14:textId="77777777" w:rsidTr="00A10C06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6C555CD4" w14:textId="77777777" w:rsidR="00FB7C03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D7101A" w14:textId="7060A9EF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17C40" w14:textId="5D99CD2A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3258960B" w14:textId="33D07445" w:rsidR="00FB7C03" w:rsidRPr="00DB131F" w:rsidRDefault="00FB7C03" w:rsidP="00FB7C0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التكرار النسبي والمئوي والمتجمع الصاعد والنازل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80E1F7" w14:textId="3E89961D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A697C85" w14:textId="625709F6" w:rsidR="00FB7C03" w:rsidRPr="00DB131F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3CB6D5B9" w14:textId="77777777" w:rsidTr="00A10C06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4A7ED55A" w14:textId="77777777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CBAF24" w14:textId="273A1E35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0AE2EC" w14:textId="07C05AFF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27B078D6" w14:textId="4A2653A6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رمز الجمع </w:t>
            </w:r>
            <w:r w:rsidR="00AF2198"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ورمز</w:t>
            </w: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الضرب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18824F" w14:textId="48271A0C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F4BDF00" w14:textId="3264DBF5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42C85838" w14:textId="77777777" w:rsidTr="006855FE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4D31E210" w14:textId="77777777" w:rsidR="00436A3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BA6113" w14:textId="7BA591FF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AC089" w14:textId="796F9A89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7D292F2B" w14:textId="38B987EB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مقاييس النزعة المركزية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0377F0" w14:textId="014A649F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01CFAA5" w14:textId="721BE03A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05B6DB9B" w14:textId="77777777" w:rsidTr="00CA62BA">
        <w:trPr>
          <w:trHeight w:val="347"/>
        </w:trPr>
        <w:tc>
          <w:tcPr>
            <w:tcW w:w="1356" w:type="dxa"/>
            <w:shd w:val="clear" w:color="auto" w:fill="auto"/>
            <w:vAlign w:val="center"/>
          </w:tcPr>
          <w:p w14:paraId="1AED32BD" w14:textId="77777777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C040B3" w14:textId="23D5AE99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7EC3CF" w14:textId="4BF39B05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2A9930" w14:textId="1C9E6EB1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الوسط الحسابي </w:t>
            </w:r>
            <w:r w:rsidR="00AF21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والوسيط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F21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والمنوال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43C119" w14:textId="1E02CB47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F539CE5" w14:textId="327604FC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6D077D5E" w14:textId="77777777" w:rsidTr="001F3CE8">
        <w:trPr>
          <w:trHeight w:val="297"/>
        </w:trPr>
        <w:tc>
          <w:tcPr>
            <w:tcW w:w="1356" w:type="dxa"/>
            <w:shd w:val="clear" w:color="auto" w:fill="auto"/>
            <w:vAlign w:val="center"/>
          </w:tcPr>
          <w:p w14:paraId="531377B0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E3857D" w14:textId="5797E9A4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CB20" w14:textId="5B8EEB34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147165BE" w14:textId="6195C9B6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مقاييس التشتت المدى والانحراف المتوسط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58D8B4" w14:textId="6C3D1263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7E5173" w14:textId="74AA1162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21D9C7A4" w14:textId="77777777" w:rsidTr="001F3CE8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5361821F" w14:textId="77777777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C9CC95" w14:textId="79EB0C0C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BA4A7D" w14:textId="7B499B5A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4BC89FDC" w14:textId="4A684147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الانحراف المعياري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A99DE6" w14:textId="7A65BEFC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81B7EBD" w14:textId="3E756223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6BA031E3" w14:textId="77777777" w:rsidTr="001F3CE8">
        <w:trPr>
          <w:trHeight w:val="284"/>
        </w:trPr>
        <w:tc>
          <w:tcPr>
            <w:tcW w:w="1356" w:type="dxa"/>
            <w:shd w:val="clear" w:color="auto" w:fill="auto"/>
            <w:vAlign w:val="center"/>
          </w:tcPr>
          <w:p w14:paraId="3ACCB426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27D9EA" w14:textId="493A0F89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FC41E" w14:textId="51D9C5E7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34739222" w14:textId="1C9D2BCB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تباين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B9F705" w14:textId="2C5CCAE0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9465E66" w14:textId="3842B986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0F526DF3" w14:textId="77777777" w:rsidTr="001F3CE8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7BA6D290" w14:textId="77777777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E8DD51" w14:textId="1115AECF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7F41C6" w14:textId="78BA8FC9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7E0AF822" w14:textId="54A5CCE8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الارتباط الخطي البسيط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DE1AD4" w14:textId="7EDFBAA1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B7EED7" w14:textId="72D4173A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13B60526" w14:textId="77777777" w:rsidTr="001F3CE8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6850AD76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1B6BD1" w14:textId="07DFF785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043CF8" w14:textId="282B0842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02A3BC4E" w14:textId="77B2C907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ارتباط الرتب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7BB761" w14:textId="032B2489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B36E32D" w14:textId="045246E3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12A4027D" w14:textId="77777777" w:rsidTr="001F3CE8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48F04770" w14:textId="77777777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F17C36" w14:textId="36276543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370C5D" w14:textId="7A7C9BF4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7DE24970" w14:textId="20D70F33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ارتباط الصفات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283F0D" w14:textId="29254B0D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C07CF2F" w14:textId="637625A4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18442999" w14:textId="77777777" w:rsidTr="001F3CE8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390022AB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3EC8DF" w14:textId="20647ACE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ACE92D" w14:textId="1977D116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587A5F34" w14:textId="756EE287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معامل الاقتران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A33165" w14:textId="16BCFCCE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AAD1EC" w14:textId="468EF7BC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1AC59D33" w14:textId="77777777" w:rsidTr="001F3CE8">
        <w:trPr>
          <w:trHeight w:val="439"/>
        </w:trPr>
        <w:tc>
          <w:tcPr>
            <w:tcW w:w="1356" w:type="dxa"/>
            <w:shd w:val="clear" w:color="auto" w:fill="auto"/>
            <w:vAlign w:val="center"/>
          </w:tcPr>
          <w:p w14:paraId="09FC846A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377081F8" w14:textId="77777777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236C80E" w14:textId="6CAA7251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A5AD6F" w14:textId="4D190224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00FB47FB" w14:textId="39F54E6D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الانحدار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0514B1" w14:textId="55349D12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4F7A019" w14:textId="2C721935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55913F37" w14:textId="77777777" w:rsidTr="001F3CE8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2A2C7742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E7EEA1" w14:textId="61F07BA5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BA4D31" w14:textId="53740BB9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160" w:type="dxa"/>
            <w:shd w:val="clear" w:color="auto" w:fill="auto"/>
          </w:tcPr>
          <w:p w14:paraId="282FF4D8" w14:textId="12CE8F55" w:rsidR="00436A3F" w:rsidRPr="00DB131F" w:rsidRDefault="00436A3F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36A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العلاقة بين معامل الارتباط والانحدار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D0C41B" w14:textId="5E7A971A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E001E25" w14:textId="303DC3FF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DB131F" w14:paraId="5C0F8581" w14:textId="77777777" w:rsidTr="00CA62BA">
        <w:trPr>
          <w:trHeight w:val="280"/>
        </w:trPr>
        <w:tc>
          <w:tcPr>
            <w:tcW w:w="1356" w:type="dxa"/>
            <w:shd w:val="clear" w:color="auto" w:fill="auto"/>
            <w:vAlign w:val="center"/>
          </w:tcPr>
          <w:p w14:paraId="40330FA6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01EC3803" w14:textId="77777777" w:rsidR="00436A3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2D835C" w14:textId="06C23A0F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154A14" w14:textId="6691E9C6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2C789BA" w14:textId="7E4635FB" w:rsidR="00436A3F" w:rsidRPr="00DB131F" w:rsidRDefault="00F271AA" w:rsidP="00436A3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نهاية الكورس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FB81B5" w14:textId="4690E2D0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AABCE20" w14:textId="1FF2F43F" w:rsidR="00436A3F" w:rsidRPr="00DB131F" w:rsidRDefault="00436A3F" w:rsidP="00436A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A818492" w14:textId="77777777" w:rsidR="00807DE1" w:rsidRPr="00807DE1" w:rsidRDefault="00807DE1" w:rsidP="00807DE1">
      <w:pPr>
        <w:rPr>
          <w:vanish/>
        </w:rPr>
      </w:pPr>
    </w:p>
    <w:p w14:paraId="6F849341" w14:textId="5CC96425" w:rsidR="00F80574" w:rsidRDefault="00F80574" w:rsidP="00F80574">
      <w:pPr>
        <w:rPr>
          <w:vanish/>
          <w:rtl/>
        </w:rPr>
      </w:pPr>
    </w:p>
    <w:p w14:paraId="3513C678" w14:textId="4646C0CA" w:rsidR="00A85EEE" w:rsidRDefault="00A85EEE" w:rsidP="00F80574">
      <w:pPr>
        <w:rPr>
          <w:vanish/>
          <w:rtl/>
        </w:rPr>
      </w:pPr>
    </w:p>
    <w:p w14:paraId="235EED3C" w14:textId="198E64B4" w:rsidR="00A85EEE" w:rsidRDefault="00A85EEE" w:rsidP="00F80574">
      <w:pPr>
        <w:rPr>
          <w:vanish/>
          <w:rtl/>
        </w:rPr>
      </w:pPr>
    </w:p>
    <w:p w14:paraId="06BA1B79" w14:textId="7B15FCCF" w:rsidR="00A85EEE" w:rsidRDefault="00A85EEE" w:rsidP="00F80574">
      <w:pPr>
        <w:rPr>
          <w:vanish/>
          <w:rtl/>
        </w:rPr>
      </w:pPr>
    </w:p>
    <w:p w14:paraId="15908989" w14:textId="1AE6773E" w:rsidR="00A85EEE" w:rsidRDefault="00A85EEE" w:rsidP="00F80574">
      <w:pPr>
        <w:rPr>
          <w:vanish/>
          <w:rtl/>
        </w:rPr>
      </w:pPr>
    </w:p>
    <w:p w14:paraId="1679375B" w14:textId="1069D3B2" w:rsidR="00A85EEE" w:rsidRDefault="00A85EEE" w:rsidP="00F80574">
      <w:pPr>
        <w:rPr>
          <w:rtl/>
        </w:rPr>
      </w:pPr>
    </w:p>
    <w:p w14:paraId="46EB11A1" w14:textId="711D29E2" w:rsidR="00A85EEE" w:rsidRDefault="00A85EEE" w:rsidP="00F80574">
      <w:pPr>
        <w:rPr>
          <w:rtl/>
        </w:rPr>
      </w:pPr>
    </w:p>
    <w:p w14:paraId="06DCAEA1" w14:textId="3D7F962F" w:rsidR="00A85EEE" w:rsidRDefault="00A85EEE" w:rsidP="00F80574">
      <w:pPr>
        <w:rPr>
          <w:rtl/>
        </w:rPr>
      </w:pPr>
    </w:p>
    <w:p w14:paraId="62B15546" w14:textId="6346C294" w:rsidR="00A85EEE" w:rsidRDefault="00A85EEE" w:rsidP="00F80574">
      <w:pPr>
        <w:rPr>
          <w:rtl/>
        </w:rPr>
      </w:pPr>
    </w:p>
    <w:p w14:paraId="2CA3A20D" w14:textId="6FB7C0B8" w:rsidR="00A85EEE" w:rsidRDefault="00A85EEE" w:rsidP="00F80574">
      <w:pPr>
        <w:rPr>
          <w:rtl/>
        </w:rPr>
      </w:pPr>
    </w:p>
    <w:p w14:paraId="7769590A" w14:textId="0FAF0041" w:rsidR="00A85EEE" w:rsidRDefault="00A85EEE" w:rsidP="00F80574">
      <w:pPr>
        <w:rPr>
          <w:rtl/>
        </w:rPr>
      </w:pPr>
    </w:p>
    <w:p w14:paraId="47A972D0" w14:textId="1CDC2A58" w:rsidR="00A85EEE" w:rsidRDefault="00A85EEE" w:rsidP="00F80574">
      <w:pPr>
        <w:rPr>
          <w:rtl/>
        </w:rPr>
      </w:pPr>
    </w:p>
    <w:p w14:paraId="45512C6A" w14:textId="3181A92A" w:rsidR="00A85EEE" w:rsidRDefault="00A85EEE" w:rsidP="00F80574">
      <w:pPr>
        <w:rPr>
          <w:rtl/>
        </w:rPr>
      </w:pPr>
    </w:p>
    <w:p w14:paraId="56437D22" w14:textId="2AA95EF2" w:rsidR="00A85EEE" w:rsidRDefault="00A85EEE" w:rsidP="00F80574">
      <w:pPr>
        <w:rPr>
          <w:rtl/>
        </w:rPr>
      </w:pPr>
    </w:p>
    <w:p w14:paraId="3EAC3691" w14:textId="7D4A3173" w:rsidR="00A85EEE" w:rsidRDefault="00A85EEE" w:rsidP="00F80574">
      <w:pPr>
        <w:rPr>
          <w:rtl/>
        </w:rPr>
      </w:pPr>
    </w:p>
    <w:p w14:paraId="2258084F" w14:textId="1347C56E" w:rsidR="00A85EEE" w:rsidRDefault="00A85EEE" w:rsidP="00F80574">
      <w:pPr>
        <w:rPr>
          <w:rtl/>
        </w:rPr>
      </w:pPr>
    </w:p>
    <w:p w14:paraId="436DC755" w14:textId="77777777" w:rsidR="00A85EEE" w:rsidRDefault="00A85EEE" w:rsidP="00F80574">
      <w:pPr>
        <w:rPr>
          <w:rtl/>
        </w:rPr>
      </w:pPr>
    </w:p>
    <w:tbl>
      <w:tblPr>
        <w:bidiVisual/>
        <w:tblW w:w="9908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5834"/>
      </w:tblGrid>
      <w:tr w:rsidR="00A85EEE" w:rsidRPr="00DB131F" w14:paraId="4FB2A6EB" w14:textId="77777777" w:rsidTr="00D11B81">
        <w:trPr>
          <w:trHeight w:val="477"/>
        </w:trPr>
        <w:tc>
          <w:tcPr>
            <w:tcW w:w="9908" w:type="dxa"/>
            <w:gridSpan w:val="2"/>
            <w:shd w:val="clear" w:color="auto" w:fill="auto"/>
            <w:vAlign w:val="center"/>
          </w:tcPr>
          <w:p w14:paraId="00BE9880" w14:textId="77777777" w:rsidR="00A85EEE" w:rsidRDefault="00A85EEE" w:rsidP="00D11B81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2AED1FF9" w14:textId="77777777" w:rsidR="00A85EEE" w:rsidRDefault="00A85EEE" w:rsidP="00D11B81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5F05325" w14:textId="77777777" w:rsidR="00A85EEE" w:rsidRPr="00DB131F" w:rsidRDefault="00A85EEE" w:rsidP="00D11B81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12.البنية التحتية</w:t>
            </w:r>
          </w:p>
        </w:tc>
      </w:tr>
      <w:tr w:rsidR="00A85EEE" w:rsidRPr="000862B4" w14:paraId="6D36CE08" w14:textId="77777777" w:rsidTr="00D11B81">
        <w:trPr>
          <w:trHeight w:val="1175"/>
        </w:trPr>
        <w:tc>
          <w:tcPr>
            <w:tcW w:w="4074" w:type="dxa"/>
            <w:shd w:val="clear" w:color="auto" w:fill="auto"/>
            <w:vAlign w:val="center"/>
          </w:tcPr>
          <w:p w14:paraId="13BA59E5" w14:textId="77777777" w:rsidR="00A85EEE" w:rsidRPr="00DB131F" w:rsidRDefault="00A85EEE" w:rsidP="00D11B8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6F175578" w14:textId="77777777" w:rsidR="00A85EEE" w:rsidRPr="000862B4" w:rsidRDefault="00A85EEE" w:rsidP="00D11B8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مبادى الإحصاء-ت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أليف 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د. احمد عبد السميع طبية</w:t>
            </w:r>
          </w:p>
        </w:tc>
      </w:tr>
      <w:tr w:rsidR="00A85EEE" w:rsidRPr="000862B4" w14:paraId="7BD66FF9" w14:textId="77777777" w:rsidTr="00D11B81">
        <w:trPr>
          <w:trHeight w:val="716"/>
        </w:trPr>
        <w:tc>
          <w:tcPr>
            <w:tcW w:w="4074" w:type="dxa"/>
            <w:shd w:val="clear" w:color="auto" w:fill="auto"/>
            <w:vAlign w:val="center"/>
          </w:tcPr>
          <w:p w14:paraId="6A8B0968" w14:textId="77777777" w:rsidR="00A85EEE" w:rsidRDefault="00A85EEE" w:rsidP="00D11B81">
            <w:pPr>
              <w:autoSpaceDE w:val="0"/>
              <w:autoSpaceDN w:val="0"/>
              <w:adjustRightInd w:val="0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72F4C866" w14:textId="77777777" w:rsidR="00A85EEE" w:rsidRPr="00DB131F" w:rsidRDefault="00A85EEE" w:rsidP="00D11B8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33B8E74B" w14:textId="77777777" w:rsidR="00A85EEE" w:rsidRPr="000862B4" w:rsidRDefault="00A85EEE" w:rsidP="00D11B81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Bluman,A.G</w:t>
            </w:r>
            <w:proofErr w:type="spellEnd"/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 (2007)” elementary Statistics  ”</w:t>
            </w:r>
          </w:p>
          <w:p w14:paraId="578DF3FF" w14:textId="77777777" w:rsidR="00A85EEE" w:rsidRPr="000862B4" w:rsidRDefault="00A85EEE" w:rsidP="00D11B8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ab/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الإحصاء في الإدارة -نوكلن تشاو</w:t>
            </w:r>
          </w:p>
        </w:tc>
      </w:tr>
      <w:tr w:rsidR="00A85EEE" w:rsidRPr="000862B4" w14:paraId="3DBF933C" w14:textId="77777777" w:rsidTr="00D11B81">
        <w:trPr>
          <w:trHeight w:val="1247"/>
        </w:trPr>
        <w:tc>
          <w:tcPr>
            <w:tcW w:w="4074" w:type="dxa"/>
            <w:shd w:val="clear" w:color="auto" w:fill="auto"/>
            <w:vAlign w:val="center"/>
          </w:tcPr>
          <w:p w14:paraId="6C92AAB3" w14:textId="77777777" w:rsidR="00A85EEE" w:rsidRPr="00A85EEE" w:rsidRDefault="00A85EEE" w:rsidP="00D11B8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85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العلمية، التقارير)</w:t>
            </w:r>
            <w:r w:rsidRPr="00A85EE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51AB8FFC" w14:textId="77777777" w:rsidR="00A85EEE" w:rsidRPr="000862B4" w:rsidRDefault="00A85EEE" w:rsidP="00D11B8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الدوريات والمجلات العلمية ذات الاختصاص </w:t>
            </w:r>
          </w:p>
        </w:tc>
      </w:tr>
      <w:tr w:rsidR="00A85EEE" w:rsidRPr="000862B4" w14:paraId="56A54D50" w14:textId="77777777" w:rsidTr="00D11B81">
        <w:trPr>
          <w:trHeight w:val="1247"/>
        </w:trPr>
        <w:tc>
          <w:tcPr>
            <w:tcW w:w="4074" w:type="dxa"/>
            <w:shd w:val="clear" w:color="auto" w:fill="auto"/>
            <w:vAlign w:val="center"/>
          </w:tcPr>
          <w:p w14:paraId="798032B8" w14:textId="77777777" w:rsidR="00A85EEE" w:rsidRDefault="00A85EEE" w:rsidP="00D11B8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الالكترونية، مواقع الانترنيت،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4626B973" w14:textId="77777777" w:rsidR="00A85EEE" w:rsidRPr="000862B4" w:rsidRDefault="00A85EEE" w:rsidP="00D11B8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المكتبة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فتراضية 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والانترنت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ومواقع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البحث العلمي العالمية</w:t>
            </w:r>
          </w:p>
        </w:tc>
      </w:tr>
    </w:tbl>
    <w:p w14:paraId="51A4695E" w14:textId="77777777" w:rsidR="00A85EEE" w:rsidRPr="00A85EEE" w:rsidRDefault="00A85EEE" w:rsidP="00F80574">
      <w:pPr>
        <w:rPr>
          <w:rtl/>
        </w:rPr>
      </w:pPr>
    </w:p>
    <w:p w14:paraId="34A453C8" w14:textId="77777777" w:rsidR="001661CE" w:rsidRDefault="001661CE" w:rsidP="00F80574">
      <w:pPr>
        <w:rPr>
          <w:rtl/>
        </w:rPr>
      </w:pPr>
    </w:p>
    <w:p w14:paraId="69628095" w14:textId="77777777" w:rsidR="001661CE" w:rsidRDefault="001661CE" w:rsidP="00F80574">
      <w:pPr>
        <w:rPr>
          <w:rtl/>
        </w:rPr>
      </w:pPr>
    </w:p>
    <w:p w14:paraId="277AC963" w14:textId="77777777" w:rsidR="001661CE" w:rsidRDefault="001661CE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6B3E6429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C120B0A" w14:textId="23964007" w:rsidR="00F80574" w:rsidRPr="001661CE" w:rsidRDefault="00221F12" w:rsidP="001661CE">
            <w:pPr>
              <w:pStyle w:val="ListParagraph"/>
              <w:numPr>
                <w:ilvl w:val="0"/>
                <w:numId w:val="39"/>
              </w:numPr>
              <w:tabs>
                <w:tab w:val="left" w:pos="507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66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  <w:r w:rsidR="001661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221F12" w:rsidRPr="00DB131F" w14:paraId="2348DFF9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53955774" w14:textId="3601212B" w:rsidR="00BE15A1" w:rsidRPr="00DB131F" w:rsidRDefault="00BE15A1" w:rsidP="00BE15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الاطلاع على اخر المصادر الحديثة والكتب التخصصية </w:t>
            </w:r>
          </w:p>
        </w:tc>
      </w:tr>
    </w:tbl>
    <w:p w14:paraId="3DC51D56" w14:textId="77777777" w:rsidR="001C1CD7" w:rsidRPr="001661C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1661C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CE3A" w14:textId="77777777" w:rsidR="00083075" w:rsidRDefault="00083075">
      <w:r>
        <w:separator/>
      </w:r>
    </w:p>
  </w:endnote>
  <w:endnote w:type="continuationSeparator" w:id="0">
    <w:p w14:paraId="63F28B97" w14:textId="77777777" w:rsidR="00083075" w:rsidRDefault="000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24037B0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413B46E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FDB4DA" w14:textId="1177BF58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88747D" w:rsidRPr="0088747D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A1007AF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35B8331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4945739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9E2F3B5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AC43F7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68C194B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59F8" w14:textId="77777777" w:rsidR="00083075" w:rsidRDefault="00083075">
      <w:r>
        <w:separator/>
      </w:r>
    </w:p>
  </w:footnote>
  <w:footnote w:type="continuationSeparator" w:id="0">
    <w:p w14:paraId="5970C601" w14:textId="77777777" w:rsidR="00083075" w:rsidRDefault="0008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E4AED"/>
    <w:multiLevelType w:val="hybridMultilevel"/>
    <w:tmpl w:val="6C16E08A"/>
    <w:lvl w:ilvl="0" w:tplc="1A208C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868708B"/>
    <w:multiLevelType w:val="hybridMultilevel"/>
    <w:tmpl w:val="A0CC1AC0"/>
    <w:lvl w:ilvl="0" w:tplc="698C9E34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496064">
    <w:abstractNumId w:val="16"/>
  </w:num>
  <w:num w:numId="2" w16cid:durableId="1626229268">
    <w:abstractNumId w:val="37"/>
  </w:num>
  <w:num w:numId="3" w16cid:durableId="1599169447">
    <w:abstractNumId w:val="14"/>
  </w:num>
  <w:num w:numId="4" w16cid:durableId="363988935">
    <w:abstractNumId w:val="6"/>
  </w:num>
  <w:num w:numId="5" w16cid:durableId="595553893">
    <w:abstractNumId w:val="8"/>
  </w:num>
  <w:num w:numId="6" w16cid:durableId="1339036759">
    <w:abstractNumId w:val="25"/>
  </w:num>
  <w:num w:numId="7" w16cid:durableId="1616210841">
    <w:abstractNumId w:val="27"/>
  </w:num>
  <w:num w:numId="8" w16cid:durableId="384989475">
    <w:abstractNumId w:val="24"/>
  </w:num>
  <w:num w:numId="9" w16cid:durableId="1532181776">
    <w:abstractNumId w:val="26"/>
  </w:num>
  <w:num w:numId="10" w16cid:durableId="1308508518">
    <w:abstractNumId w:val="11"/>
  </w:num>
  <w:num w:numId="11" w16cid:durableId="296835801">
    <w:abstractNumId w:val="10"/>
  </w:num>
  <w:num w:numId="12" w16cid:durableId="1612933366">
    <w:abstractNumId w:val="0"/>
  </w:num>
  <w:num w:numId="13" w16cid:durableId="141041802">
    <w:abstractNumId w:val="31"/>
  </w:num>
  <w:num w:numId="14" w16cid:durableId="513812412">
    <w:abstractNumId w:val="38"/>
  </w:num>
  <w:num w:numId="15" w16cid:durableId="783421709">
    <w:abstractNumId w:val="3"/>
  </w:num>
  <w:num w:numId="16" w16cid:durableId="730232012">
    <w:abstractNumId w:val="22"/>
  </w:num>
  <w:num w:numId="17" w16cid:durableId="1186822588">
    <w:abstractNumId w:val="17"/>
  </w:num>
  <w:num w:numId="18" w16cid:durableId="394008548">
    <w:abstractNumId w:val="34"/>
  </w:num>
  <w:num w:numId="19" w16cid:durableId="468475967">
    <w:abstractNumId w:val="19"/>
  </w:num>
  <w:num w:numId="20" w16cid:durableId="75058973">
    <w:abstractNumId w:val="5"/>
  </w:num>
  <w:num w:numId="21" w16cid:durableId="1812286473">
    <w:abstractNumId w:val="33"/>
  </w:num>
  <w:num w:numId="22" w16cid:durableId="1645349737">
    <w:abstractNumId w:val="20"/>
  </w:num>
  <w:num w:numId="23" w16cid:durableId="1520699662">
    <w:abstractNumId w:val="12"/>
  </w:num>
  <w:num w:numId="24" w16cid:durableId="1524173011">
    <w:abstractNumId w:val="30"/>
  </w:num>
  <w:num w:numId="25" w16cid:durableId="111704816">
    <w:abstractNumId w:val="2"/>
  </w:num>
  <w:num w:numId="26" w16cid:durableId="61102746">
    <w:abstractNumId w:val="29"/>
  </w:num>
  <w:num w:numId="27" w16cid:durableId="529027181">
    <w:abstractNumId w:val="15"/>
  </w:num>
  <w:num w:numId="28" w16cid:durableId="1822766222">
    <w:abstractNumId w:val="28"/>
  </w:num>
  <w:num w:numId="29" w16cid:durableId="1859781286">
    <w:abstractNumId w:val="21"/>
  </w:num>
  <w:num w:numId="30" w16cid:durableId="822309637">
    <w:abstractNumId w:val="9"/>
  </w:num>
  <w:num w:numId="31" w16cid:durableId="730423978">
    <w:abstractNumId w:val="18"/>
  </w:num>
  <w:num w:numId="32" w16cid:durableId="130560438">
    <w:abstractNumId w:val="32"/>
  </w:num>
  <w:num w:numId="33" w16cid:durableId="257761864">
    <w:abstractNumId w:val="4"/>
  </w:num>
  <w:num w:numId="34" w16cid:durableId="575432089">
    <w:abstractNumId w:val="13"/>
  </w:num>
  <w:num w:numId="35" w16cid:durableId="1758742952">
    <w:abstractNumId w:val="7"/>
  </w:num>
  <w:num w:numId="36" w16cid:durableId="1992827071">
    <w:abstractNumId w:val="1"/>
  </w:num>
  <w:num w:numId="37" w16cid:durableId="1262958232">
    <w:abstractNumId w:val="35"/>
  </w:num>
  <w:num w:numId="38" w16cid:durableId="906845466">
    <w:abstractNumId w:val="23"/>
  </w:num>
  <w:num w:numId="39" w16cid:durableId="3719987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18CC"/>
    <w:rsid w:val="00005774"/>
    <w:rsid w:val="00007B9F"/>
    <w:rsid w:val="000428A6"/>
    <w:rsid w:val="000449B5"/>
    <w:rsid w:val="00056F46"/>
    <w:rsid w:val="00063AD7"/>
    <w:rsid w:val="00070BE9"/>
    <w:rsid w:val="0008002F"/>
    <w:rsid w:val="00083075"/>
    <w:rsid w:val="000862B4"/>
    <w:rsid w:val="00090A55"/>
    <w:rsid w:val="000A1C7A"/>
    <w:rsid w:val="000A67F9"/>
    <w:rsid w:val="000A69B4"/>
    <w:rsid w:val="000B4430"/>
    <w:rsid w:val="000D78AE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1784"/>
    <w:rsid w:val="0015696E"/>
    <w:rsid w:val="001571C8"/>
    <w:rsid w:val="001661CE"/>
    <w:rsid w:val="00182552"/>
    <w:rsid w:val="001B0307"/>
    <w:rsid w:val="001C1CD7"/>
    <w:rsid w:val="001C61A9"/>
    <w:rsid w:val="001D3AF2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61D34"/>
    <w:rsid w:val="00372012"/>
    <w:rsid w:val="00377BB5"/>
    <w:rsid w:val="00391BA9"/>
    <w:rsid w:val="003A16B8"/>
    <w:rsid w:val="003A3412"/>
    <w:rsid w:val="003A6895"/>
    <w:rsid w:val="003C2E50"/>
    <w:rsid w:val="003C566D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56B4"/>
    <w:rsid w:val="004304F9"/>
    <w:rsid w:val="00435761"/>
    <w:rsid w:val="004361D7"/>
    <w:rsid w:val="00436A3F"/>
    <w:rsid w:val="00445A58"/>
    <w:rsid w:val="00455221"/>
    <w:rsid w:val="004662C5"/>
    <w:rsid w:val="0048407D"/>
    <w:rsid w:val="004A07E3"/>
    <w:rsid w:val="004A4634"/>
    <w:rsid w:val="004A6A6D"/>
    <w:rsid w:val="004B4555"/>
    <w:rsid w:val="004C401B"/>
    <w:rsid w:val="004D2002"/>
    <w:rsid w:val="004D3497"/>
    <w:rsid w:val="004E0EBA"/>
    <w:rsid w:val="004E3ECF"/>
    <w:rsid w:val="004E60C2"/>
    <w:rsid w:val="004F0938"/>
    <w:rsid w:val="004F4570"/>
    <w:rsid w:val="00516004"/>
    <w:rsid w:val="00534329"/>
    <w:rsid w:val="00535D14"/>
    <w:rsid w:val="0056285D"/>
    <w:rsid w:val="00564AFC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A48CE"/>
    <w:rsid w:val="006D4F39"/>
    <w:rsid w:val="00742985"/>
    <w:rsid w:val="0075633E"/>
    <w:rsid w:val="007645B4"/>
    <w:rsid w:val="007716A6"/>
    <w:rsid w:val="0078752C"/>
    <w:rsid w:val="0079031B"/>
    <w:rsid w:val="007A7C20"/>
    <w:rsid w:val="007B0B99"/>
    <w:rsid w:val="007B21F5"/>
    <w:rsid w:val="007C523C"/>
    <w:rsid w:val="007D130A"/>
    <w:rsid w:val="007E3C3D"/>
    <w:rsid w:val="007F319C"/>
    <w:rsid w:val="00807DE1"/>
    <w:rsid w:val="008146E0"/>
    <w:rsid w:val="008467A5"/>
    <w:rsid w:val="00867A6A"/>
    <w:rsid w:val="00867FFC"/>
    <w:rsid w:val="00873B99"/>
    <w:rsid w:val="0088070E"/>
    <w:rsid w:val="0088739A"/>
    <w:rsid w:val="0088747D"/>
    <w:rsid w:val="008A3F48"/>
    <w:rsid w:val="008B120F"/>
    <w:rsid w:val="008B1371"/>
    <w:rsid w:val="008B2E37"/>
    <w:rsid w:val="008B7FE1"/>
    <w:rsid w:val="008C3854"/>
    <w:rsid w:val="008C6013"/>
    <w:rsid w:val="008E1DD7"/>
    <w:rsid w:val="008E27DA"/>
    <w:rsid w:val="008F3E7F"/>
    <w:rsid w:val="00902FDF"/>
    <w:rsid w:val="00910934"/>
    <w:rsid w:val="00925B10"/>
    <w:rsid w:val="00926318"/>
    <w:rsid w:val="00941580"/>
    <w:rsid w:val="00955C4B"/>
    <w:rsid w:val="00967B24"/>
    <w:rsid w:val="00975E79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3345"/>
    <w:rsid w:val="00A202C8"/>
    <w:rsid w:val="00A2126F"/>
    <w:rsid w:val="00A2217E"/>
    <w:rsid w:val="00A30E4D"/>
    <w:rsid w:val="00A32E9F"/>
    <w:rsid w:val="00A658DD"/>
    <w:rsid w:val="00A676A4"/>
    <w:rsid w:val="00A717B0"/>
    <w:rsid w:val="00A85288"/>
    <w:rsid w:val="00A85EEE"/>
    <w:rsid w:val="00AB2B0D"/>
    <w:rsid w:val="00AB71A5"/>
    <w:rsid w:val="00AB76B0"/>
    <w:rsid w:val="00AD37EA"/>
    <w:rsid w:val="00AD4058"/>
    <w:rsid w:val="00AD6EEE"/>
    <w:rsid w:val="00AD780C"/>
    <w:rsid w:val="00AF2198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86BB1"/>
    <w:rsid w:val="00BC76C0"/>
    <w:rsid w:val="00BE15A1"/>
    <w:rsid w:val="00BF7466"/>
    <w:rsid w:val="00C038CD"/>
    <w:rsid w:val="00C07A2A"/>
    <w:rsid w:val="00C342BC"/>
    <w:rsid w:val="00C370D1"/>
    <w:rsid w:val="00C4180D"/>
    <w:rsid w:val="00C758B3"/>
    <w:rsid w:val="00C83DB3"/>
    <w:rsid w:val="00C85B2D"/>
    <w:rsid w:val="00C90C62"/>
    <w:rsid w:val="00CA2091"/>
    <w:rsid w:val="00CA243F"/>
    <w:rsid w:val="00CA40AC"/>
    <w:rsid w:val="00CA62BA"/>
    <w:rsid w:val="00CB130B"/>
    <w:rsid w:val="00CB5AF6"/>
    <w:rsid w:val="00CC7B3E"/>
    <w:rsid w:val="00CD3FC9"/>
    <w:rsid w:val="00CE36D3"/>
    <w:rsid w:val="00CF6708"/>
    <w:rsid w:val="00D05B27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0F48"/>
    <w:rsid w:val="00E94FF6"/>
    <w:rsid w:val="00E953C0"/>
    <w:rsid w:val="00E9635D"/>
    <w:rsid w:val="00EB39F9"/>
    <w:rsid w:val="00EC2141"/>
    <w:rsid w:val="00EE06F8"/>
    <w:rsid w:val="00EE0DAB"/>
    <w:rsid w:val="00EE1AC2"/>
    <w:rsid w:val="00F15578"/>
    <w:rsid w:val="00F170F4"/>
    <w:rsid w:val="00F271AA"/>
    <w:rsid w:val="00F3010C"/>
    <w:rsid w:val="00F352D5"/>
    <w:rsid w:val="00F45BB1"/>
    <w:rsid w:val="00F550BE"/>
    <w:rsid w:val="00F64168"/>
    <w:rsid w:val="00F71046"/>
    <w:rsid w:val="00F745F2"/>
    <w:rsid w:val="00F80574"/>
    <w:rsid w:val="00F87100"/>
    <w:rsid w:val="00FB22D2"/>
    <w:rsid w:val="00FB40D5"/>
    <w:rsid w:val="00FB6A6F"/>
    <w:rsid w:val="00FB7C03"/>
    <w:rsid w:val="00FC29AC"/>
    <w:rsid w:val="00FC2D99"/>
    <w:rsid w:val="00FE4D20"/>
    <w:rsid w:val="00FE51C8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7E7CC"/>
  <w15:docId w15:val="{ADADC5B8-B9E6-46AE-8E3C-E5CD3243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93EC-1400-443A-A93D-F37668B5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13</cp:revision>
  <cp:lastPrinted>2023-11-15T10:41:00Z</cp:lastPrinted>
  <dcterms:created xsi:type="dcterms:W3CDTF">2022-07-16T05:09:00Z</dcterms:created>
  <dcterms:modified xsi:type="dcterms:W3CDTF">2023-11-18T18:35:00Z</dcterms:modified>
</cp:coreProperties>
</file>