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01" w:rsidRPr="000E3D86" w:rsidRDefault="00964801">
      <w:pPr>
        <w:widowControl w:val="0"/>
        <w:spacing w:line="276" w:lineRule="auto"/>
        <w:rPr>
          <w:rFonts w:ascii="Traditional Arabic" w:eastAsia="Traditional Arabic" w:hAnsi="Traditional Arabic" w:cs="Traditional Arabic" w:hint="cs"/>
          <w:b/>
          <w:sz w:val="16"/>
          <w:szCs w:val="16"/>
          <w:lang w:bidi="ar-IQ"/>
        </w:rPr>
      </w:pPr>
    </w:p>
    <w:tbl>
      <w:tblPr>
        <w:tblStyle w:val="a"/>
        <w:bidiVisual/>
        <w:tblW w:w="10069" w:type="dxa"/>
        <w:tblInd w:w="-1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767"/>
        <w:gridCol w:w="3474"/>
      </w:tblGrid>
      <w:tr w:rsidR="000E3D86" w:rsidRPr="000E3D86">
        <w:tc>
          <w:tcPr>
            <w:tcW w:w="3828" w:type="dxa"/>
            <w:shd w:val="clear" w:color="auto" w:fill="auto"/>
          </w:tcPr>
          <w:p w:rsidR="00964801" w:rsidRPr="000E3D86" w:rsidRDefault="00E3125F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0E3D86">
              <w:rPr>
                <w:rFonts w:ascii="Simplified Arabic" w:eastAsia="Simplified Arabic" w:hAnsi="Simplified Arabic" w:cs="Simplified Arabic"/>
                <w:b/>
                <w:color w:val="auto"/>
                <w:sz w:val="28"/>
                <w:szCs w:val="28"/>
                <w:rtl/>
              </w:rPr>
              <w:t>وزارة</w:t>
            </w:r>
            <w:proofErr w:type="gramEnd"/>
            <w:r w:rsidRPr="000E3D86">
              <w:rPr>
                <w:rFonts w:ascii="Simplified Arabic" w:eastAsia="Simplified Arabic" w:hAnsi="Simplified Arabic" w:cs="Simplified Arabic"/>
                <w:b/>
                <w:color w:val="auto"/>
                <w:sz w:val="28"/>
                <w:szCs w:val="28"/>
                <w:rtl/>
              </w:rPr>
              <w:t xml:space="preserve"> التعليم العالي والبحث العلمي</w:t>
            </w:r>
          </w:p>
        </w:tc>
        <w:tc>
          <w:tcPr>
            <w:tcW w:w="2767" w:type="dxa"/>
            <w:shd w:val="clear" w:color="auto" w:fill="auto"/>
          </w:tcPr>
          <w:p w:rsidR="00964801" w:rsidRPr="000E3D86" w:rsidRDefault="00964801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964801" w:rsidRPr="000E3D86" w:rsidRDefault="00964801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E3D86" w:rsidRPr="000E3D86">
        <w:tc>
          <w:tcPr>
            <w:tcW w:w="3828" w:type="dxa"/>
            <w:shd w:val="clear" w:color="auto" w:fill="auto"/>
          </w:tcPr>
          <w:p w:rsidR="00964801" w:rsidRPr="000E3D86" w:rsidRDefault="00E3125F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0E3D86">
              <w:rPr>
                <w:rFonts w:ascii="Simplified Arabic" w:eastAsia="Simplified Arabic" w:hAnsi="Simplified Arabic" w:cs="Simplified Arabic"/>
                <w:b/>
                <w:color w:val="auto"/>
                <w:sz w:val="28"/>
                <w:szCs w:val="28"/>
                <w:rtl/>
              </w:rPr>
              <w:t>جـــهاز</w:t>
            </w:r>
            <w:proofErr w:type="gramEnd"/>
            <w:r w:rsidRPr="000E3D86">
              <w:rPr>
                <w:rFonts w:ascii="Simplified Arabic" w:eastAsia="Simplified Arabic" w:hAnsi="Simplified Arabic" w:cs="Simplified Arabic"/>
                <w:b/>
                <w:color w:val="auto"/>
                <w:sz w:val="28"/>
                <w:szCs w:val="28"/>
                <w:rtl/>
              </w:rPr>
              <w:t xml:space="preserve"> الإشـــراف والتقـــويم العلــمي</w:t>
            </w:r>
          </w:p>
        </w:tc>
        <w:tc>
          <w:tcPr>
            <w:tcW w:w="2767" w:type="dxa"/>
            <w:shd w:val="clear" w:color="auto" w:fill="auto"/>
          </w:tcPr>
          <w:p w:rsidR="00964801" w:rsidRPr="000E3D86" w:rsidRDefault="0096480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964801" w:rsidRPr="000E3D86" w:rsidRDefault="00964801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E3D86" w:rsidRPr="000E3D86">
        <w:tc>
          <w:tcPr>
            <w:tcW w:w="3828" w:type="dxa"/>
            <w:shd w:val="clear" w:color="auto" w:fill="auto"/>
          </w:tcPr>
          <w:p w:rsidR="00964801" w:rsidRPr="000E3D86" w:rsidRDefault="00E3125F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0E3D86">
              <w:rPr>
                <w:rFonts w:ascii="Simplified Arabic" w:eastAsia="Simplified Arabic" w:hAnsi="Simplified Arabic" w:cs="Simplified Arabic"/>
                <w:b/>
                <w:color w:val="auto"/>
                <w:sz w:val="28"/>
                <w:szCs w:val="28"/>
                <w:rtl/>
              </w:rPr>
              <w:t>دائرة</w:t>
            </w:r>
            <w:proofErr w:type="gramEnd"/>
            <w:r w:rsidRPr="000E3D86">
              <w:rPr>
                <w:rFonts w:ascii="Simplified Arabic" w:eastAsia="Simplified Arabic" w:hAnsi="Simplified Arabic" w:cs="Simplified Arabic"/>
                <w:b/>
                <w:color w:val="auto"/>
                <w:sz w:val="28"/>
                <w:szCs w:val="28"/>
                <w:rtl/>
              </w:rPr>
              <w:t xml:space="preserve"> ضمان الجودة والاعتماد الأكاديمي</w:t>
            </w:r>
            <w:r w:rsidRPr="000E3D8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shd w:val="clear" w:color="auto" w:fill="auto"/>
          </w:tcPr>
          <w:p w:rsidR="00964801" w:rsidRPr="000E3D86" w:rsidRDefault="00E3125F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E3D86"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2FBBCCE8" wp14:editId="52B0AE5B">
                  <wp:simplePos x="0" y="0"/>
                  <wp:positionH relativeFrom="column">
                    <wp:posOffset>280964</wp:posOffset>
                  </wp:positionH>
                  <wp:positionV relativeFrom="paragraph">
                    <wp:posOffset>-722098</wp:posOffset>
                  </wp:positionV>
                  <wp:extent cx="1064526" cy="988489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526" cy="98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4" w:type="dxa"/>
            <w:shd w:val="clear" w:color="auto" w:fill="auto"/>
          </w:tcPr>
          <w:p w:rsidR="00964801" w:rsidRPr="000E3D86" w:rsidRDefault="00964801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964801" w:rsidRPr="000E3D86" w:rsidRDefault="00E3125F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  <w:proofErr w:type="gramStart"/>
      <w:r w:rsidRPr="000E3D8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نموذج</w:t>
      </w:r>
      <w:proofErr w:type="gramEnd"/>
      <w:r w:rsidRPr="000E3D8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وصف المقرر</w:t>
      </w:r>
    </w:p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tbl>
      <w:tblPr>
        <w:tblStyle w:val="a0"/>
        <w:bidiVisual/>
        <w:tblW w:w="8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6935"/>
      </w:tblGrid>
      <w:tr w:rsidR="00964801" w:rsidRPr="000E3D86"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color w:val="auto"/>
              </w:rPr>
            </w:pPr>
            <w:r w:rsidRPr="000E3D86">
              <w:rPr>
                <w:rFonts w:ascii="Traditional Arabic" w:eastAsia="Traditional Arabic" w:hAnsi="Traditional Arabic" w:cs="Traditional Arabic"/>
                <w:b/>
                <w:color w:val="auto"/>
                <w:sz w:val="32"/>
                <w:szCs w:val="32"/>
                <w:rtl/>
              </w:rPr>
              <w:t>وصف المقرر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4801" w:rsidRPr="000E3D86" w:rsidRDefault="003B05B7">
            <w:pPr>
              <w:jc w:val="center"/>
              <w:rPr>
                <w:rFonts w:ascii="Traditional Arabic" w:eastAsia="Traditional Arabic" w:hAnsi="Traditional Arabic" w:cs="Traditional Arabic"/>
                <w:b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 w:hint="cs"/>
                <w:b/>
                <w:color w:val="auto"/>
                <w:sz w:val="32"/>
                <w:szCs w:val="32"/>
                <w:rtl/>
              </w:rPr>
              <w:t>اللغة العربية</w:t>
            </w:r>
          </w:p>
        </w:tc>
      </w:tr>
    </w:tbl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tbl>
      <w:tblPr>
        <w:tblStyle w:val="a1"/>
        <w:bidiVisual/>
        <w:tblW w:w="8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964801" w:rsidRPr="000E3D86">
        <w:tc>
          <w:tcPr>
            <w:tcW w:w="8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  <w:rtl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التعلم المتاحة.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  <w:rtl/>
              </w:rPr>
              <w:t>ولابد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  <w:rtl/>
              </w:rPr>
              <w:t xml:space="preserve"> من الربط بينها وبين وصف البرنامج.</w:t>
            </w:r>
          </w:p>
        </w:tc>
      </w:tr>
    </w:tbl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tbl>
      <w:tblPr>
        <w:tblStyle w:val="a2"/>
        <w:bidiVisual/>
        <w:tblW w:w="9300" w:type="dxa"/>
        <w:tblInd w:w="-435" w:type="dxa"/>
        <w:tblLayout w:type="fixed"/>
        <w:tblLook w:val="0400" w:firstRow="0" w:lastRow="0" w:firstColumn="0" w:lastColumn="0" w:noHBand="0" w:noVBand="1"/>
      </w:tblPr>
      <w:tblGrid>
        <w:gridCol w:w="4590"/>
        <w:gridCol w:w="2565"/>
        <w:gridCol w:w="2145"/>
      </w:tblGrid>
      <w:tr w:rsidR="000E3D86" w:rsidRPr="000E3D86">
        <w:trPr>
          <w:trHeight w:val="138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المؤسسة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التعليمية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FFF2CC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 xml:space="preserve">كلية  شط العرب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الجامعة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  <w:right w:val="single" w:sz="4" w:space="0" w:color="FFF2CC"/>
            </w:tcBorders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 w:rsidRPr="000E3D86"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57AE8BD2" wp14:editId="5E36E79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-50164</wp:posOffset>
                  </wp:positionV>
                  <wp:extent cx="711835" cy="62293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622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D86" w:rsidRPr="000E3D86">
        <w:trPr>
          <w:trHeight w:val="51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القسم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العلمي / المركز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ادارة الاعمال</w:t>
            </w:r>
          </w:p>
        </w:tc>
      </w:tr>
      <w:tr w:rsidR="000E3D86" w:rsidRPr="000E3D86">
        <w:trPr>
          <w:trHeight w:val="51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اسم /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رمز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المقرر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080CA5">
            <w:pPr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 w:hint="cs"/>
                <w:b/>
                <w:sz w:val="32"/>
                <w:szCs w:val="32"/>
                <w:rtl/>
              </w:rPr>
              <w:t>اللغة</w:t>
            </w:r>
            <w:proofErr w:type="gramEnd"/>
            <w:r w:rsidRPr="000E3D86">
              <w:rPr>
                <w:rFonts w:ascii="Traditional Arabic" w:eastAsia="Traditional Arabic" w:hAnsi="Traditional Arabic" w:cs="Traditional Arabic" w:hint="cs"/>
                <w:b/>
                <w:sz w:val="32"/>
                <w:szCs w:val="32"/>
                <w:rtl/>
              </w:rPr>
              <w:t xml:space="preserve"> العربية</w:t>
            </w:r>
          </w:p>
        </w:tc>
      </w:tr>
      <w:tr w:rsidR="000E3D86" w:rsidRPr="000E3D86">
        <w:trPr>
          <w:trHeight w:val="51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اسم التدريسي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080CA5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د. عبدالحسين برغش</w:t>
            </w:r>
          </w:p>
        </w:tc>
      </w:tr>
      <w:tr w:rsidR="000E3D86" w:rsidRPr="000E3D86">
        <w:trPr>
          <w:trHeight w:val="51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أشكال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الحضور المتاحة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حضوري </w:t>
            </w:r>
          </w:p>
        </w:tc>
      </w:tr>
      <w:tr w:rsidR="000E3D86" w:rsidRPr="000E3D86">
        <w:trPr>
          <w:trHeight w:val="51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الفصل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/ السنة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 w:rsidP="00600830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الفصل الأول – المرحلة (  </w:t>
            </w:r>
            <w:r w:rsidR="00600830" w:rsidRPr="000E3D86"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الاولى</w:t>
            </w:r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080CA5" w:rsidRPr="000E3D86"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)</w:t>
            </w:r>
          </w:p>
        </w:tc>
      </w:tr>
      <w:tr w:rsidR="000E3D86" w:rsidRPr="000E3D86">
        <w:trPr>
          <w:trHeight w:val="51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عدد الساعات الدراسية (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الكلي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)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600830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30</w:t>
            </w:r>
          </w:p>
        </w:tc>
      </w:tr>
      <w:tr w:rsidR="000E3D86" w:rsidRPr="000E3D86">
        <w:trPr>
          <w:trHeight w:val="51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تاريخ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إعداد هذا الوصف 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 w:rsidP="000E3D86">
            <w:pPr>
              <w:jc w:val="both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202</w:t>
            </w:r>
            <w:r w:rsidR="000E3D86"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3</w:t>
            </w:r>
            <w:r w:rsidR="00866593"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-2024</w:t>
            </w:r>
            <w:bookmarkStart w:id="0" w:name="_GoBack"/>
            <w:bookmarkEnd w:id="0"/>
          </w:p>
        </w:tc>
      </w:tr>
    </w:tbl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tbl>
      <w:tblPr>
        <w:tblStyle w:val="a3"/>
        <w:bidiVisual/>
        <w:tblW w:w="8302" w:type="dxa"/>
        <w:tblLayout w:type="fixed"/>
        <w:tblLook w:val="0400" w:firstRow="0" w:lastRow="0" w:firstColumn="0" w:lastColumn="0" w:noHBand="0" w:noVBand="1"/>
      </w:tblPr>
      <w:tblGrid>
        <w:gridCol w:w="8302"/>
      </w:tblGrid>
      <w:tr w:rsidR="000E3D86" w:rsidRPr="000E3D86">
        <w:trPr>
          <w:trHeight w:val="565"/>
        </w:trPr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أهداف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 xml:space="preserve"> المقرر</w:t>
            </w:r>
          </w:p>
        </w:tc>
      </w:tr>
      <w:tr w:rsidR="000E3D86" w:rsidRPr="000E3D86">
        <w:trPr>
          <w:trHeight w:val="403"/>
        </w:trPr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 w:rsidP="00080C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تزويد الطالب بأهم مبادئ وأساسيات</w:t>
            </w: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  <w:r w:rsidR="00080CA5" w:rsidRPr="000E3D86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اللغة العربية</w:t>
            </w: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080CA5" w:rsidRPr="000E3D86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0E3D86" w:rsidRPr="000E3D86">
        <w:trPr>
          <w:trHeight w:val="299"/>
        </w:trPr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 w:rsidP="00080C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تزويد الطالب بكيفية تطبيق </w:t>
            </w:r>
            <w:r w:rsidR="00080CA5" w:rsidRPr="000E3D86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 xml:space="preserve">اللغة العربية </w:t>
            </w:r>
          </w:p>
        </w:tc>
      </w:tr>
      <w:tr w:rsidR="000E3D86" w:rsidRPr="000E3D86">
        <w:trPr>
          <w:trHeight w:val="536"/>
        </w:trPr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 w:rsidP="006008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اكتساب الخريج المعرفة في </w:t>
            </w:r>
            <w:r w:rsidR="00600830" w:rsidRPr="000E3D86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  <w:lang w:bidi="ar-IQ"/>
              </w:rPr>
              <w:t xml:space="preserve">اللغة </w:t>
            </w:r>
            <w:proofErr w:type="gramStart"/>
            <w:r w:rsidR="00600830" w:rsidRPr="000E3D86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  <w:lang w:bidi="ar-IQ"/>
              </w:rPr>
              <w:t>العربية .</w:t>
            </w:r>
            <w:proofErr w:type="gramEnd"/>
          </w:p>
        </w:tc>
      </w:tr>
      <w:tr w:rsidR="000E3D86" w:rsidRPr="000E3D86">
        <w:trPr>
          <w:trHeight w:val="274"/>
        </w:trPr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 w:rsidP="006008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تطوير وتنمية المهارات الإدارية في مجال </w:t>
            </w:r>
            <w:r w:rsidR="00600830" w:rsidRPr="000E3D86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اللغة العربية .</w:t>
            </w:r>
          </w:p>
        </w:tc>
      </w:tr>
      <w:tr w:rsidR="00964801" w:rsidRPr="000E3D86">
        <w:trPr>
          <w:trHeight w:val="352"/>
        </w:trPr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801" w:rsidRPr="000E3D86" w:rsidRDefault="00E3125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اكتساب الخريج  مهارات التعليم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والتعلم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الإبداعي.</w:t>
            </w:r>
          </w:p>
        </w:tc>
      </w:tr>
    </w:tbl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16"/>
          <w:szCs w:val="16"/>
        </w:rPr>
      </w:pPr>
    </w:p>
    <w:tbl>
      <w:tblPr>
        <w:tblStyle w:val="a4"/>
        <w:bidiVisual/>
        <w:tblW w:w="8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0E3D86" w:rsidRPr="000E3D86">
        <w:tc>
          <w:tcPr>
            <w:tcW w:w="8302" w:type="dxa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b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b/>
                <w:color w:val="auto"/>
                <w:sz w:val="32"/>
                <w:szCs w:val="32"/>
                <w:rtl/>
              </w:rPr>
              <w:t xml:space="preserve">مخرجات المقرر وطرائق التعليم والتعلم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b/>
                <w:color w:val="auto"/>
                <w:sz w:val="32"/>
                <w:szCs w:val="32"/>
                <w:rtl/>
              </w:rPr>
              <w:t>والتقييم</w:t>
            </w:r>
            <w:proofErr w:type="gramEnd"/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 xml:space="preserve">الأهداف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المعرفية :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 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 w:rsidP="006008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3" w:hanging="337"/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تمكين الطالب من الحصول على المعرفة وفن </w:t>
            </w:r>
            <w:r w:rsidR="00600830" w:rsidRPr="000E3D86">
              <w:rPr>
                <w:rFonts w:ascii="Traditional Arabic" w:eastAsia="Traditional Arabic" w:hAnsi="Traditional Arabic" w:cs="Traditional Arabic" w:hint="cs"/>
                <w:color w:val="auto"/>
                <w:sz w:val="28"/>
                <w:szCs w:val="28"/>
                <w:rtl/>
              </w:rPr>
              <w:t>اللغة العربية .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3" w:hanging="337"/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تعريف الطالب في كيفية تنمية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وتطوير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معلوماته الذاتية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 w:rsidP="006008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3" w:hanging="337"/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اكتساب الطالب على المعرفة في فن التخطيط والتوجيه والرقابة والقيادة في</w:t>
            </w:r>
            <w:r w:rsidR="00600830" w:rsidRPr="000E3D86">
              <w:rPr>
                <w:rFonts w:ascii="Traditional Arabic" w:eastAsia="Traditional Arabic" w:hAnsi="Traditional Arabic" w:cs="Traditional Arabic" w:hint="cs"/>
                <w:color w:val="auto"/>
                <w:sz w:val="28"/>
                <w:szCs w:val="28"/>
                <w:rtl/>
              </w:rPr>
              <w:t xml:space="preserve"> اللغة </w:t>
            </w:r>
            <w:proofErr w:type="gramStart"/>
            <w:r w:rsidR="00600830" w:rsidRPr="000E3D86">
              <w:rPr>
                <w:rFonts w:ascii="Traditional Arabic" w:eastAsia="Traditional Arabic" w:hAnsi="Traditional Arabic" w:cs="Traditional Arabic" w:hint="cs"/>
                <w:color w:val="auto"/>
                <w:sz w:val="28"/>
                <w:szCs w:val="28"/>
                <w:rtl/>
              </w:rPr>
              <w:t>العربية .</w:t>
            </w:r>
            <w:proofErr w:type="gramEnd"/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3" w:hanging="337"/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تمكين الطالب من تنمية مهاراته في بيئة العمل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الديناميكية</w:t>
            </w:r>
            <w:proofErr w:type="gramEnd"/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 w:rsidP="006008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3" w:hanging="337"/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تمكين الطالب من توظيف قدراته العلمية في العمل في مجال </w:t>
            </w:r>
            <w:r w:rsidR="00600830" w:rsidRPr="000E3D86">
              <w:rPr>
                <w:rFonts w:ascii="Traditional Arabic" w:eastAsia="Traditional Arabic" w:hAnsi="Traditional Arabic" w:cs="Traditional Arabic" w:hint="cs"/>
                <w:color w:val="auto"/>
                <w:sz w:val="28"/>
                <w:szCs w:val="28"/>
                <w:rtl/>
              </w:rPr>
              <w:t>اللغة العربية .</w:t>
            </w:r>
          </w:p>
        </w:tc>
      </w:tr>
      <w:tr w:rsidR="00964801" w:rsidRPr="000E3D86">
        <w:tc>
          <w:tcPr>
            <w:tcW w:w="8302" w:type="dxa"/>
            <w:shd w:val="clear" w:color="auto" w:fill="auto"/>
          </w:tcPr>
          <w:p w:rsidR="00964801" w:rsidRPr="000E3D86" w:rsidRDefault="00E3125F" w:rsidP="006008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3" w:hanging="337"/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اكتساب الطالب المعرفة في كيفية حل مشاكل </w:t>
            </w:r>
            <w:r w:rsidR="00600830" w:rsidRPr="000E3D86">
              <w:rPr>
                <w:rFonts w:ascii="Traditional Arabic" w:eastAsia="Traditional Arabic" w:hAnsi="Traditional Arabic" w:cs="Traditional Arabic" w:hint="cs"/>
                <w:color w:val="auto"/>
                <w:sz w:val="28"/>
                <w:szCs w:val="28"/>
                <w:rtl/>
              </w:rPr>
              <w:t xml:space="preserve">اللغة </w:t>
            </w:r>
            <w:proofErr w:type="gramStart"/>
            <w:r w:rsidR="00600830" w:rsidRPr="000E3D86">
              <w:rPr>
                <w:rFonts w:ascii="Traditional Arabic" w:eastAsia="Traditional Arabic" w:hAnsi="Traditional Arabic" w:cs="Traditional Arabic" w:hint="cs"/>
                <w:color w:val="auto"/>
                <w:sz w:val="28"/>
                <w:szCs w:val="28"/>
                <w:rtl/>
              </w:rPr>
              <w:t>العربية .</w:t>
            </w:r>
            <w:proofErr w:type="gramEnd"/>
          </w:p>
        </w:tc>
      </w:tr>
    </w:tbl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24"/>
          <w:szCs w:val="24"/>
        </w:rPr>
      </w:pPr>
    </w:p>
    <w:tbl>
      <w:tblPr>
        <w:tblStyle w:val="a5"/>
        <w:bidiVisual/>
        <w:tblW w:w="8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b/>
                <w:color w:val="auto"/>
                <w:sz w:val="32"/>
                <w:szCs w:val="32"/>
              </w:rPr>
            </w:pPr>
            <w:r w:rsidRPr="000E3D86">
              <w:rPr>
                <w:rFonts w:cs="Times New Roman"/>
                <w:b/>
                <w:color w:val="auto"/>
                <w:sz w:val="28"/>
                <w:szCs w:val="28"/>
                <w:rtl/>
              </w:rPr>
              <w:t xml:space="preserve">الأهداف </w:t>
            </w:r>
            <w:proofErr w:type="spellStart"/>
            <w:r w:rsidRPr="000E3D86">
              <w:rPr>
                <w:rFonts w:cs="Times New Roman"/>
                <w:b/>
                <w:color w:val="auto"/>
                <w:sz w:val="28"/>
                <w:szCs w:val="28"/>
                <w:rtl/>
              </w:rPr>
              <w:t>المهارية</w:t>
            </w:r>
            <w:proofErr w:type="spellEnd"/>
            <w:r w:rsidRPr="000E3D86">
              <w:rPr>
                <w:rFonts w:cs="Times New Roman"/>
                <w:b/>
                <w:color w:val="auto"/>
                <w:sz w:val="28"/>
                <w:szCs w:val="28"/>
                <w:rtl/>
              </w:rPr>
              <w:t xml:space="preserve"> الخاصة بالبرنامج </w:t>
            </w:r>
            <w:r w:rsidRPr="000E3D86">
              <w:rPr>
                <w:b/>
                <w:color w:val="auto"/>
                <w:sz w:val="28"/>
                <w:szCs w:val="28"/>
                <w:rtl/>
              </w:rPr>
              <w:t>: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مهارات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علمية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مهارات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قيادية</w:t>
            </w:r>
          </w:p>
        </w:tc>
      </w:tr>
      <w:tr w:rsidR="00964801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مهارات في تحديات العمل الإداري</w:t>
            </w:r>
          </w:p>
        </w:tc>
      </w:tr>
    </w:tbl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tbl>
      <w:tblPr>
        <w:tblStyle w:val="a6"/>
        <w:bidiVisual/>
        <w:tblW w:w="8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0E3D86" w:rsidRPr="000E3D86">
        <w:tc>
          <w:tcPr>
            <w:tcW w:w="8302" w:type="dxa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lastRenderedPageBreak/>
              <w:t xml:space="preserve">طرائق التعليم </w:t>
            </w:r>
            <w:proofErr w:type="gramStart"/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t>والتعلم</w:t>
            </w:r>
            <w:proofErr w:type="gramEnd"/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استخدام المحاضرات المعدة مسبقا من قبل التدريسي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استخدام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أجهزة العرض الحديثة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الواجبات البيتية</w:t>
            </w:r>
          </w:p>
        </w:tc>
      </w:tr>
      <w:tr w:rsidR="00964801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تقسيم الطلبة الى مجاميع للمناقشة</w:t>
            </w:r>
          </w:p>
        </w:tc>
      </w:tr>
    </w:tbl>
    <w:p w:rsidR="00964801" w:rsidRPr="000E3D86" w:rsidRDefault="00964801"/>
    <w:tbl>
      <w:tblPr>
        <w:tblStyle w:val="a7"/>
        <w:bidiVisual/>
        <w:tblW w:w="8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0E3D86" w:rsidRPr="000E3D86">
        <w:tc>
          <w:tcPr>
            <w:tcW w:w="8302" w:type="dxa"/>
          </w:tcPr>
          <w:p w:rsidR="00964801" w:rsidRPr="000E3D86" w:rsidRDefault="00E3125F">
            <w:pPr>
              <w:rPr>
                <w:color w:val="auto"/>
                <w:sz w:val="28"/>
                <w:szCs w:val="28"/>
              </w:rPr>
            </w:pPr>
            <w:proofErr w:type="gramStart"/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t>طرائق</w:t>
            </w:r>
            <w:proofErr w:type="gramEnd"/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t xml:space="preserve"> التقييم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امتحانات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شفوية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امتحانات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شهرية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امتحانات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يومية</w:t>
            </w:r>
          </w:p>
        </w:tc>
      </w:tr>
      <w:tr w:rsidR="00964801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حضور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والتزام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الطالب بالدوام</w:t>
            </w:r>
          </w:p>
        </w:tc>
      </w:tr>
    </w:tbl>
    <w:p w:rsidR="00964801" w:rsidRPr="000E3D86" w:rsidRDefault="00964801"/>
    <w:tbl>
      <w:tblPr>
        <w:tblStyle w:val="a8"/>
        <w:bidiVisual/>
        <w:tblW w:w="8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0E3D86" w:rsidRPr="000E3D86">
        <w:tc>
          <w:tcPr>
            <w:tcW w:w="8302" w:type="dxa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b/>
                <w:color w:val="auto"/>
                <w:sz w:val="32"/>
                <w:szCs w:val="32"/>
              </w:rPr>
            </w:pPr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t>الأهداف الوجدانية والقيمية</w:t>
            </w:r>
          </w:p>
        </w:tc>
      </w:tr>
      <w:tr w:rsidR="000E3D86" w:rsidRPr="000E3D86">
        <w:trPr>
          <w:trHeight w:val="473"/>
        </w:trPr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تحقيق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الأهداف</w:t>
            </w: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  <w:t xml:space="preserve"> </w:t>
            </w: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الأخلاقية</w:t>
            </w: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  <w:t xml:space="preserve"> 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تحقيق الالتزام بالأعراف الجامعية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تحقيق الالتزام بالتعليمات الجامعية وقوانين الوزارة </w:t>
            </w:r>
          </w:p>
        </w:tc>
      </w:tr>
      <w:tr w:rsidR="00964801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تنمية القدرات الشخصية للطالب في كافة المجالات التربوية  وحسن التعامل مع الآخرين</w:t>
            </w:r>
          </w:p>
        </w:tc>
      </w:tr>
    </w:tbl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p w:rsidR="00964801" w:rsidRPr="000E3D86" w:rsidRDefault="00964801"/>
    <w:tbl>
      <w:tblPr>
        <w:tblStyle w:val="a9"/>
        <w:bidiVisual/>
        <w:tblW w:w="8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0E3D86" w:rsidRPr="000E3D86">
        <w:tc>
          <w:tcPr>
            <w:tcW w:w="8302" w:type="dxa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b/>
                <w:color w:val="auto"/>
                <w:sz w:val="32"/>
                <w:szCs w:val="32"/>
              </w:rPr>
            </w:pPr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t xml:space="preserve">طرائق التعليم </w:t>
            </w:r>
            <w:proofErr w:type="gramStart"/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t>والتعلم</w:t>
            </w:r>
            <w:proofErr w:type="gramEnd"/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lastRenderedPageBreak/>
              <w:t>المحاضرات الخاصة بالتعليمات الجامعية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الإرشاد التربوي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التوجيه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المستمر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زيارة المؤسسات العامة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والخاصة</w:t>
            </w:r>
            <w:proofErr w:type="gramEnd"/>
          </w:p>
        </w:tc>
      </w:tr>
      <w:tr w:rsidR="00964801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عرض حالات عملية</w:t>
            </w:r>
          </w:p>
        </w:tc>
      </w:tr>
    </w:tbl>
    <w:p w:rsidR="00964801" w:rsidRPr="000E3D86" w:rsidRDefault="00964801"/>
    <w:p w:rsidR="00964801" w:rsidRPr="000E3D86" w:rsidRDefault="00964801"/>
    <w:tbl>
      <w:tblPr>
        <w:tblStyle w:val="aa"/>
        <w:bidiVisual/>
        <w:tblW w:w="8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0E3D86" w:rsidRPr="000E3D86">
        <w:tc>
          <w:tcPr>
            <w:tcW w:w="8302" w:type="dxa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b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t>طرائق</w:t>
            </w:r>
            <w:proofErr w:type="gramEnd"/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t xml:space="preserve"> التقييم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امتحانات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يومية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مناقشة  في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المحاضرات </w:t>
            </w:r>
            <w:r w:rsidRPr="000E3D86">
              <w:rPr>
                <w:rFonts w:ascii="Traditional Arabic" w:eastAsia="Traditional Arabic" w:hAnsi="Traditional Arabic" w:cs="Traditional Arabic"/>
                <w:i/>
                <w:color w:val="auto"/>
                <w:sz w:val="28"/>
                <w:szCs w:val="28"/>
                <w:rtl/>
              </w:rPr>
              <w:t>والالتزام بالأخلاق والقيم السامية</w:t>
            </w:r>
          </w:p>
        </w:tc>
      </w:tr>
      <w:tr w:rsidR="00964801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درجات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للمشاركة</w:t>
            </w:r>
          </w:p>
        </w:tc>
      </w:tr>
    </w:tbl>
    <w:p w:rsidR="00964801" w:rsidRPr="000E3D86" w:rsidRDefault="00964801"/>
    <w:p w:rsidR="00964801" w:rsidRPr="000E3D86" w:rsidRDefault="00964801"/>
    <w:tbl>
      <w:tblPr>
        <w:tblStyle w:val="ab"/>
        <w:bidiVisual/>
        <w:tblW w:w="83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302"/>
      </w:tblGrid>
      <w:tr w:rsidR="000E3D86" w:rsidRPr="000E3D86">
        <w:trPr>
          <w:trHeight w:val="770"/>
        </w:trPr>
        <w:tc>
          <w:tcPr>
            <w:tcW w:w="8302" w:type="dxa"/>
          </w:tcPr>
          <w:p w:rsidR="00964801" w:rsidRPr="000E3D86" w:rsidRDefault="00E3125F">
            <w:pPr>
              <w:rPr>
                <w:color w:val="auto"/>
                <w:sz w:val="28"/>
                <w:szCs w:val="28"/>
              </w:rPr>
            </w:pPr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t xml:space="preserve">المهارات العامة والتأهيلية المنقولة </w:t>
            </w:r>
            <w:r w:rsidRPr="000E3D86">
              <w:rPr>
                <w:color w:val="auto"/>
                <w:sz w:val="28"/>
                <w:szCs w:val="28"/>
                <w:rtl/>
              </w:rPr>
              <w:t xml:space="preserve">( </w:t>
            </w:r>
            <w:r w:rsidRPr="000E3D86">
              <w:rPr>
                <w:rFonts w:cs="Times New Roman"/>
                <w:color w:val="auto"/>
                <w:sz w:val="28"/>
                <w:szCs w:val="28"/>
                <w:rtl/>
              </w:rPr>
              <w:t xml:space="preserve">المهارات الأخرى المتعلقة بقابلية التوظيف والتطوير الشخصي </w:t>
            </w:r>
            <w:r w:rsidRPr="000E3D86">
              <w:rPr>
                <w:color w:val="auto"/>
                <w:sz w:val="28"/>
                <w:szCs w:val="28"/>
                <w:rtl/>
              </w:rPr>
              <w:t>).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 w:rsidP="0060083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اكتساب الطالب مهارة التأهيل اللازم لاستخدام </w:t>
            </w:r>
            <w:r w:rsidR="00600830" w:rsidRPr="000E3D86">
              <w:rPr>
                <w:rFonts w:ascii="Traditional Arabic" w:eastAsia="Traditional Arabic" w:hAnsi="Traditional Arabic" w:cs="Traditional Arabic" w:hint="cs"/>
                <w:color w:val="auto"/>
                <w:sz w:val="28"/>
                <w:szCs w:val="28"/>
                <w:rtl/>
              </w:rPr>
              <w:t xml:space="preserve">اللغة العربية 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تمكين الطالب من استخدام طرق التفكير الإبداعي</w:t>
            </w: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</w:rPr>
              <w:t xml:space="preserve"> </w:t>
            </w:r>
          </w:p>
        </w:tc>
      </w:tr>
      <w:tr w:rsidR="000E3D86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تمكين الطالب من استخدام الأساليب الحديثة في التحليل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والاستنتاج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والتطوير على المستوى الشخصي</w:t>
            </w:r>
          </w:p>
        </w:tc>
      </w:tr>
      <w:tr w:rsidR="00964801" w:rsidRPr="000E3D86">
        <w:tc>
          <w:tcPr>
            <w:tcW w:w="8302" w:type="dxa"/>
            <w:shd w:val="clear" w:color="auto" w:fill="auto"/>
          </w:tcPr>
          <w:p w:rsidR="00964801" w:rsidRPr="000E3D86" w:rsidRDefault="00E312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color w:val="auto"/>
                <w:sz w:val="32"/>
                <w:szCs w:val="32"/>
              </w:rPr>
            </w:pPr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تمكين الطالب من تطوير مهارات جديدة تهدف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>لخلق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color w:val="auto"/>
                <w:sz w:val="28"/>
                <w:szCs w:val="28"/>
                <w:rtl/>
              </w:rPr>
              <w:t xml:space="preserve"> روح التعلم فيه</w:t>
            </w:r>
          </w:p>
        </w:tc>
      </w:tr>
    </w:tbl>
    <w:p w:rsidR="00964801" w:rsidRPr="000E3D86" w:rsidRDefault="00964801">
      <w:pPr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:rsidR="00964801" w:rsidRPr="000E3D86" w:rsidRDefault="00E3125F">
      <w:pPr>
        <w:rPr>
          <w:rFonts w:ascii="Traditional Arabic" w:eastAsia="Traditional Arabic" w:hAnsi="Traditional Arabic" w:cs="Traditional Arabic"/>
          <w:b/>
          <w:sz w:val="36"/>
          <w:szCs w:val="36"/>
        </w:rPr>
      </w:pPr>
      <w:proofErr w:type="gramStart"/>
      <w:r w:rsidRPr="000E3D86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بنية</w:t>
      </w:r>
      <w:proofErr w:type="gramEnd"/>
      <w:r w:rsidRPr="000E3D86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المقرر</w:t>
      </w:r>
    </w:p>
    <w:p w:rsidR="00964801" w:rsidRPr="000E3D86" w:rsidRDefault="00964801">
      <w:pPr>
        <w:rPr>
          <w:sz w:val="2"/>
          <w:szCs w:val="2"/>
        </w:rPr>
      </w:pPr>
    </w:p>
    <w:tbl>
      <w:tblPr>
        <w:tblStyle w:val="ac"/>
        <w:bidiVisual/>
        <w:tblW w:w="10770" w:type="dxa"/>
        <w:tblInd w:w="-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200"/>
        <w:gridCol w:w="1650"/>
        <w:gridCol w:w="3690"/>
        <w:gridCol w:w="1755"/>
        <w:gridCol w:w="1230"/>
      </w:tblGrid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lastRenderedPageBreak/>
              <w:t>الأسبوع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4801" w:rsidRPr="000E3D86" w:rsidRDefault="00E3125F">
            <w:pPr>
              <w:ind w:left="113" w:right="113"/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الساعات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مخرجات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التعلم المطلوبة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اسم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الوحدة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/ أو الموضوع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طريقة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التعليم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طريقة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التقييم</w:t>
            </w:r>
          </w:p>
        </w:tc>
      </w:tr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tabs>
                <w:tab w:val="left" w:pos="642"/>
              </w:tabs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الاول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  <w:lang w:bidi="ar-IQ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  <w:lang w:bidi="ar-IQ"/>
              </w:rPr>
              <w:t>لغتنا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  <w:lang w:bidi="ar-IQ"/>
              </w:rPr>
              <w:t xml:space="preserve"> العربية وضرورة الحفاظ عليها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الثاني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دراسة اسلوبية وتحليلية في سورة الضحى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الثالث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الجملة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الفعلية والجملة الاسمية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الرابع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العلامات الاصلية والفرعية  في الاسم والفعل المضارع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الخامس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الهمزة وانواعها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السادس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العدد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وتعريف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العدد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السابع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9" w:rsidRPr="000E3D86" w:rsidRDefault="00A80979" w:rsidP="00600830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العصور الادبية</w:t>
            </w:r>
          </w:p>
          <w:p w:rsidR="00964801" w:rsidRPr="000E3D86" w:rsidRDefault="00A80979" w:rsidP="00600830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حسان بن ثابت/ حياته واغراضه الشعرية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الثامن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المتنبي / حياته واغراضه الشعرية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التاسع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النثر / اغراض النثر / الوصية في الاسلام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العاشر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9" w:rsidRPr="000E3D86" w:rsidRDefault="00A80979" w:rsidP="00600830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المثنى والملحق به</w:t>
            </w:r>
          </w:p>
          <w:p w:rsidR="00964801" w:rsidRPr="000E3D86" w:rsidRDefault="00A80979" w:rsidP="00600830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جمع المذكر السالم والملحق به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42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الحادي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علامات الترقيم مع الامثلة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الثاني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الحال وانواعه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42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الثالث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التوابع /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العطف ،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حروف العطف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29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الرابع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علم البيان / التشبيه  وانواعه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0E3D86" w:rsidRPr="000E3D86">
        <w:trPr>
          <w:trHeight w:val="22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الخامس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964801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01" w:rsidRPr="000E3D86" w:rsidRDefault="00A80979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التاء المربوطة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والمفتوحة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محاضرات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نظرية و دراسة حالة و مناقشة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</w:tbl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16"/>
          <w:szCs w:val="16"/>
        </w:rPr>
      </w:pPr>
    </w:p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16"/>
          <w:szCs w:val="16"/>
        </w:rPr>
      </w:pPr>
    </w:p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16"/>
          <w:szCs w:val="16"/>
        </w:rPr>
      </w:pPr>
    </w:p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16"/>
          <w:szCs w:val="16"/>
        </w:rPr>
      </w:pPr>
    </w:p>
    <w:tbl>
      <w:tblPr>
        <w:tblStyle w:val="ad"/>
        <w:bidiVisual/>
        <w:tblW w:w="9960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5925"/>
      </w:tblGrid>
      <w:tr w:rsidR="000E3D86" w:rsidRPr="000E3D86">
        <w:trPr>
          <w:trHeight w:val="477"/>
          <w:tblHeader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tabs>
                <w:tab w:val="left" w:pos="432"/>
              </w:tabs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البنية التحتية</w:t>
            </w: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0E3D86" w:rsidRPr="000E3D86">
        <w:trPr>
          <w:trHeight w:val="124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الكتب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المقررة المطلوبة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A80979">
            <w:pPr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ملزمة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اللغة العربية / </w:t>
            </w:r>
            <w:proofErr w:type="spell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د.عبدالحسين</w:t>
            </w:r>
            <w:proofErr w:type="spell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برغش</w:t>
            </w:r>
          </w:p>
        </w:tc>
      </w:tr>
      <w:tr w:rsidR="000E3D86" w:rsidRPr="000E3D86">
        <w:trPr>
          <w:trHeight w:val="100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المراجع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الرئيسية (المصادر)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A80979" w:rsidP="00A80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جامع الدرس العربية , قواعد اللغة العربية , البلاغة والتطبيق , الاملاء الواضح , </w:t>
            </w:r>
            <w:proofErr w:type="spell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الامالي</w:t>
            </w:r>
            <w:proofErr w:type="spell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في الادب الاسلامي</w:t>
            </w:r>
          </w:p>
        </w:tc>
      </w:tr>
      <w:tr w:rsidR="000E3D86" w:rsidRPr="000E3D86">
        <w:trPr>
          <w:trHeight w:val="133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الكتب والمراجع التي يوصى بها (المجلات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العلمية ،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التقارير ،.....)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A80979" w:rsidP="00A80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شرح ابن عقيل , القواعد النحوية , المنهاج في القواعد والاعراب , الادب العربي الحديث , مباحث في اللغة والنحو .</w:t>
            </w:r>
          </w:p>
        </w:tc>
      </w:tr>
      <w:tr w:rsidR="000E3D86" w:rsidRPr="000E3D86">
        <w:trPr>
          <w:trHeight w:val="115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المراجع </w:t>
            </w: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الإلكترونية ،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مواقع الإنترنت ،.....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     </w:t>
            </w:r>
            <w:r w:rsidR="00A80979" w:rsidRPr="000E3D86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Goodreads  ,  open library</w:t>
            </w:r>
          </w:p>
        </w:tc>
      </w:tr>
    </w:tbl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16"/>
          <w:szCs w:val="16"/>
        </w:rPr>
      </w:pPr>
    </w:p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16"/>
          <w:szCs w:val="16"/>
        </w:rPr>
      </w:pPr>
    </w:p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16"/>
          <w:szCs w:val="16"/>
        </w:rPr>
      </w:pPr>
    </w:p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16"/>
          <w:szCs w:val="16"/>
        </w:rPr>
      </w:pPr>
    </w:p>
    <w:tbl>
      <w:tblPr>
        <w:tblStyle w:val="ae"/>
        <w:bidiVisual/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5"/>
      </w:tblGrid>
      <w:tr w:rsidR="000E3D86" w:rsidRPr="000E3D86">
        <w:trPr>
          <w:trHeight w:val="419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tabs>
                <w:tab w:val="left" w:pos="507"/>
              </w:tabs>
              <w:ind w:left="360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خطة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تطوير المقرر الدراسي</w:t>
            </w:r>
          </w:p>
        </w:tc>
      </w:tr>
      <w:tr w:rsidR="00964801" w:rsidRPr="000E3D86">
        <w:trPr>
          <w:trHeight w:val="1505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01" w:rsidRPr="000E3D86" w:rsidRDefault="00E312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proofErr w:type="gramStart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دراسة</w:t>
            </w:r>
            <w:proofErr w:type="gramEnd"/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احتياجات سوق العمل</w:t>
            </w:r>
          </w:p>
          <w:p w:rsidR="00964801" w:rsidRPr="000E3D86" w:rsidRDefault="00E3125F" w:rsidP="006008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الاطلاع على تجارب الجامعات الدولية الرصينة في مجال </w:t>
            </w:r>
            <w:r w:rsidR="00600830" w:rsidRPr="000E3D86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اللغة العربية .</w:t>
            </w:r>
          </w:p>
          <w:p w:rsidR="00964801" w:rsidRPr="000E3D86" w:rsidRDefault="00E3125F" w:rsidP="006008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000E3D86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الاطلاع على ما يكتب في المجلات العلمية الوطنية والعالمية في مجال </w:t>
            </w:r>
            <w:r w:rsidR="00600830" w:rsidRPr="000E3D86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اللغة العربية .</w:t>
            </w:r>
          </w:p>
        </w:tc>
      </w:tr>
    </w:tbl>
    <w:p w:rsidR="00964801" w:rsidRPr="000E3D86" w:rsidRDefault="00964801">
      <w:pPr>
        <w:rPr>
          <w:rFonts w:ascii="Traditional Arabic" w:eastAsia="Traditional Arabic" w:hAnsi="Traditional Arabic" w:cs="Traditional Arabic"/>
          <w:b/>
          <w:sz w:val="16"/>
          <w:szCs w:val="16"/>
        </w:rPr>
      </w:pPr>
    </w:p>
    <w:sectPr w:rsidR="00964801" w:rsidRPr="000E3D86">
      <w:headerReference w:type="default" r:id="rId10"/>
      <w:footerReference w:type="default" r:id="rId11"/>
      <w:pgSz w:w="11906" w:h="16838"/>
      <w:pgMar w:top="992" w:right="1797" w:bottom="1559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15" w:rsidRDefault="00CC0D15">
      <w:r>
        <w:separator/>
      </w:r>
    </w:p>
  </w:endnote>
  <w:endnote w:type="continuationSeparator" w:id="0">
    <w:p w:rsidR="00CC0D15" w:rsidRDefault="00CC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01" w:rsidRDefault="00E312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6593">
      <w:rPr>
        <w:noProof/>
        <w:color w:val="000000"/>
        <w:rtl/>
      </w:rPr>
      <w:t>1</w:t>
    </w:r>
    <w:r>
      <w:rPr>
        <w:color w:val="000000"/>
      </w:rPr>
      <w:fldChar w:fldCharType="end"/>
    </w:r>
  </w:p>
  <w:p w:rsidR="00964801" w:rsidRDefault="009648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15" w:rsidRDefault="00CC0D15">
      <w:r>
        <w:separator/>
      </w:r>
    </w:p>
  </w:footnote>
  <w:footnote w:type="continuationSeparator" w:id="0">
    <w:p w:rsidR="00CC0D15" w:rsidRDefault="00CC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01" w:rsidRDefault="009648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96C"/>
    <w:multiLevelType w:val="multilevel"/>
    <w:tmpl w:val="F90A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602C92"/>
    <w:multiLevelType w:val="multilevel"/>
    <w:tmpl w:val="4E7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51B3D"/>
    <w:multiLevelType w:val="multilevel"/>
    <w:tmpl w:val="40324EC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6272"/>
    <w:multiLevelType w:val="multilevel"/>
    <w:tmpl w:val="DB26E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6CE7"/>
    <w:multiLevelType w:val="multilevel"/>
    <w:tmpl w:val="398E4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60DB4"/>
    <w:multiLevelType w:val="multilevel"/>
    <w:tmpl w:val="C01ECC5C"/>
    <w:lvl w:ilvl="0">
      <w:start w:val="1"/>
      <w:numFmt w:val="decimal"/>
      <w:lvlText w:val="%1-"/>
      <w:lvlJc w:val="left"/>
      <w:pPr>
        <w:ind w:left="720" w:hanging="360"/>
      </w:pPr>
      <w:rPr>
        <w:rFonts w:ascii="Traditional Arabic" w:eastAsia="Traditional Arabic" w:hAnsi="Traditional Arabic" w:cs="Traditional Arabic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2744D"/>
    <w:multiLevelType w:val="multilevel"/>
    <w:tmpl w:val="1A906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360C2"/>
    <w:multiLevelType w:val="multilevel"/>
    <w:tmpl w:val="58FE8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27785"/>
    <w:multiLevelType w:val="multilevel"/>
    <w:tmpl w:val="E54EA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272ED"/>
    <w:multiLevelType w:val="multilevel"/>
    <w:tmpl w:val="6E52D6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4801"/>
    <w:rsid w:val="00080CA5"/>
    <w:rsid w:val="000E3D86"/>
    <w:rsid w:val="001C5826"/>
    <w:rsid w:val="003B05B7"/>
    <w:rsid w:val="00600830"/>
    <w:rsid w:val="00796F6D"/>
    <w:rsid w:val="00844F5E"/>
    <w:rsid w:val="00866593"/>
    <w:rsid w:val="00964801"/>
    <w:rsid w:val="00A80979"/>
    <w:rsid w:val="00CC0D15"/>
    <w:rsid w:val="00DA3F9C"/>
    <w:rsid w:val="00E3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0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1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5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6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7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8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9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a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b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0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1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5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6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7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8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9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a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b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Mohamed Khaled Ibrahim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AL-Laith_CO</cp:lastModifiedBy>
  <cp:revision>10</cp:revision>
  <dcterms:created xsi:type="dcterms:W3CDTF">2022-11-22T18:40:00Z</dcterms:created>
  <dcterms:modified xsi:type="dcterms:W3CDTF">2023-12-09T18:55:00Z</dcterms:modified>
</cp:coreProperties>
</file>