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5" w:rsidRDefault="00CE5025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E5025" w:rsidRDefault="00CE5025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E5025" w:rsidRDefault="00CE5025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E5025" w:rsidRDefault="00CE5025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E5025" w:rsidRPr="00D15FF9" w:rsidRDefault="00CE5025" w:rsidP="0018255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A3F48" w:rsidRPr="00D15FF9" w:rsidRDefault="00F80574" w:rsidP="00B02100">
      <w:pPr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15FF9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p w:rsidR="00D355A3" w:rsidRDefault="00CE2EF3" w:rsidP="00F75017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D15FF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 xml:space="preserve">لمادة </w:t>
      </w:r>
      <w:r w:rsidR="00F7501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 xml:space="preserve"> مبادى </w:t>
      </w:r>
      <w:r w:rsidR="000269D6" w:rsidRPr="00D15FF9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محاسبة</w:t>
      </w:r>
    </w:p>
    <w:p w:rsidR="00AA59C4" w:rsidRPr="00D15FF9" w:rsidRDefault="00AA59C4" w:rsidP="00E96B65">
      <w:pPr>
        <w:autoSpaceDE w:val="0"/>
        <w:autoSpaceDN w:val="0"/>
        <w:adjustRightInd w:val="0"/>
        <w:spacing w:before="240" w:after="20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>الكورس</w:t>
      </w:r>
      <w:r w:rsidR="00E96B65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IQ"/>
        </w:rPr>
        <w:t xml:space="preserve"> الثاني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15FF9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15FF9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15FF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15FF9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D9103A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كلية  شط العرب الجامعة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807DE1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15FF9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69D6" w:rsidRPr="00D15FF9" w:rsidRDefault="00F75017" w:rsidP="0024502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|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</w:t>
            </w:r>
            <w:r w:rsidR="002450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123</w:t>
            </w:r>
          </w:p>
        </w:tc>
      </w:tr>
      <w:tr w:rsidR="00230134" w:rsidRPr="00D15FF9" w:rsidTr="00D215BA">
        <w:trPr>
          <w:trHeight w:val="455"/>
        </w:trPr>
        <w:tc>
          <w:tcPr>
            <w:tcW w:w="3780" w:type="dxa"/>
            <w:shd w:val="clear" w:color="auto" w:fill="auto"/>
            <w:vAlign w:val="center"/>
          </w:tcPr>
          <w:p w:rsidR="00230134" w:rsidRPr="00D15FF9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Pr="00D15FF9" w:rsidRDefault="00D215BA" w:rsidP="000269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م وسام نوري عبد الحسين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571054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741258" w:rsidP="00F7501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المرحلة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  <w:r w:rsidR="003B7AE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4F5F7B" w:rsidP="00F7501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15FF9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15FF9" w:rsidRDefault="000269D6" w:rsidP="000269D6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D9103A" w:rsidRPr="00D15FF9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15FF9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15FF9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D15FF9" w:rsidRDefault="00D9103A" w:rsidP="00F7501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</w:t>
            </w:r>
            <w:r w:rsidR="003B7AE4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ادئ واساسيات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D9103A" w:rsidRPr="00D15FF9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15FF9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15FF9" w:rsidRDefault="00D9103A" w:rsidP="00F75017">
            <w:pPr>
              <w:pStyle w:val="a8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العمل في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F7501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وظيفة 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15FF9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15FF9" w:rsidRDefault="009C3EA1" w:rsidP="00F7501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تطوير وتن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مية المهارات الادارية في مجال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DC2550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15FF9" w:rsidTr="00FD1F95">
        <w:trPr>
          <w:trHeight w:val="99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Default="009C3EA1" w:rsidP="00F75017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اكتساب الخريج  مهارات التعليم والتعلم الابداعي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في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مجال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</w:p>
          <w:p w:rsidR="00FD1F95" w:rsidRPr="00F75017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D1F95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D1F95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FD1F95" w:rsidRPr="00FD1F95" w:rsidRDefault="00FD1F95" w:rsidP="00FD1F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15FF9" w:rsidRDefault="0020555A" w:rsidP="0020555A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15FF9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15FF9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15FF9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أ-ا الاهداف المعرفية . 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1-  تمكين الطالب من الحصول على المعرفة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الخاصة بإدارة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2- تعريف الطالب في كيفية تنمية وتطوير معلوماته الذاتية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3- اكتساب الطالب على المعرفة في فن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عملية حساب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4- تمكين الطالب من تنمية مهاراته في بيئة العمل الديناميكية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5- تمكين الطالب من توظيف قدراته العلمية في العمل 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بمجال محاسبة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F75017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6-اكتساب الطالب المعرفة في كيفية حل مشاكل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المالية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لمحاسبة</w:t>
            </w:r>
            <w:r w:rsidR="00D215BA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9C3EA1" w:rsidRPr="00D15FF9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 -الاهداف المهاراتية الخاصة بالبرنامج : 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1 – مهارات علمية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2 – مهارات قيادية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 3 -  مهارات في تحديات العمل الاداري</w:t>
            </w:r>
          </w:p>
          <w:p w:rsidR="009C3EA1" w:rsidRPr="00D15FF9" w:rsidRDefault="009C3EA1" w:rsidP="000B3A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15FF9" w:rsidTr="00873A1C">
        <w:trPr>
          <w:trHeight w:val="2692"/>
        </w:trPr>
        <w:tc>
          <w:tcPr>
            <w:tcW w:w="10244" w:type="dxa"/>
            <w:shd w:val="clear" w:color="auto" w:fill="auto"/>
            <w:vAlign w:val="center"/>
          </w:tcPr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D15FF9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9F1D3B" w:rsidRPr="00D15FF9" w:rsidRDefault="009F1D3B" w:rsidP="00873A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9C3EA1" w:rsidRPr="00D15FF9" w:rsidRDefault="009C3EA1" w:rsidP="00F0396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9C3EA1" w:rsidRPr="00D15FF9" w:rsidRDefault="009C3EA1" w:rsidP="007639F0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ج1-- تحقيق  الاهداف الاخلاقية 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ج2-تحقيق الالتزام </w:t>
            </w:r>
            <w:r w:rsidR="00F0396D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بالأعراف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الجامعية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ج3- تحقيق الالتزام بالتعليمات الجامعية وقوانين الوزارة </w:t>
            </w:r>
          </w:p>
          <w:p w:rsidR="009C3EA1" w:rsidRPr="00D15FF9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ج4- تنمية القدرات الشخصية للطالب في كافة المجالات التربوية  وحسن التعامل مع الاخرين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</w:p>
          <w:p w:rsidR="00FD1F95" w:rsidRPr="00D15FF9" w:rsidRDefault="00FD1F95" w:rsidP="00DB131F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15FF9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9C3EA1" w:rsidRPr="00D15FF9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531767" w:rsidRPr="00D15FF9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زيارة المؤسسات العامة والخاصة</w:t>
            </w:r>
          </w:p>
          <w:p w:rsidR="009C3EA1" w:rsidRPr="00D15FF9" w:rsidRDefault="00531767" w:rsidP="007639F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15FF9" w:rsidTr="00873A1C">
        <w:trPr>
          <w:trHeight w:val="2496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D15FF9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531767" w:rsidRPr="00D15FF9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والالتزام </w:t>
            </w:r>
            <w:r w:rsidR="00F0396D"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بالأخلاق</w:t>
            </w:r>
            <w:r w:rsidRPr="00D15FF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 والقيم السامية</w:t>
            </w:r>
          </w:p>
          <w:p w:rsidR="00531767" w:rsidRPr="00D15FF9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E803D5" w:rsidRPr="00873A1C" w:rsidRDefault="00531767" w:rsidP="00873A1C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E803D5" w:rsidRPr="00D15FF9" w:rsidRDefault="00E803D5" w:rsidP="00873A1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15FF9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15FF9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 - المهارات  العامة والتأهيلية المنقولة ( المهارات الأخرى المتعلقة بقابلية التوظيف والتطور الشخصي ).</w:t>
            </w:r>
          </w:p>
          <w:p w:rsidR="00531767" w:rsidRPr="00D15FF9" w:rsidRDefault="009C3EA1" w:rsidP="00F7501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العمل في مجال المحاسبة</w:t>
            </w:r>
          </w:p>
          <w:p w:rsidR="00531767" w:rsidRPr="00D15FF9" w:rsidRDefault="00531767" w:rsidP="00F7501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د2- تمكين الطالب من استخدام</w:t>
            </w:r>
            <w:r w:rsidR="009F1D3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طرق التفكير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الابداعي في</w:t>
            </w:r>
            <w:r w:rsidR="00F750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مجال</w:t>
            </w:r>
            <w:r w:rsidR="007D64BE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  <w:p w:rsidR="00531767" w:rsidRPr="00D15FF9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د3-تمكين الطالب من استخدام الاساليب الحديثة في التحليل والاستنتاج</w:t>
            </w:r>
          </w:p>
          <w:p w:rsidR="009C3EA1" w:rsidRPr="00D15FF9" w:rsidRDefault="00531767" w:rsidP="0096177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15FF9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C2550" w:rsidRPr="00D15FF9" w:rsidRDefault="00DC2550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3D1D2C" w:rsidRDefault="003D1D2C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Default="00AA59C4">
      <w:pPr>
        <w:rPr>
          <w:rFonts w:asciiTheme="majorBidi" w:hAnsiTheme="majorBidi" w:cstheme="majorBidi"/>
          <w:sz w:val="28"/>
          <w:szCs w:val="28"/>
          <w:rtl/>
        </w:rPr>
      </w:pPr>
    </w:p>
    <w:p w:rsidR="00AA59C4" w:rsidRPr="00D15FF9" w:rsidRDefault="00AA59C4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bidiVisual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134"/>
        <w:gridCol w:w="1699"/>
        <w:gridCol w:w="1041"/>
        <w:gridCol w:w="1781"/>
        <w:gridCol w:w="1419"/>
        <w:gridCol w:w="1856"/>
      </w:tblGrid>
      <w:tr w:rsidR="003D1D2C" w:rsidRPr="00D15FF9" w:rsidTr="00B355D3">
        <w:trPr>
          <w:trHeight w:val="538"/>
        </w:trPr>
        <w:tc>
          <w:tcPr>
            <w:tcW w:w="512" w:type="pct"/>
          </w:tcPr>
          <w:p w:rsidR="003D1D2C" w:rsidRPr="00D15FF9" w:rsidRDefault="00B02100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4488" w:type="pct"/>
            <w:gridSpan w:val="6"/>
            <w:shd w:val="clear" w:color="auto" w:fill="auto"/>
            <w:vAlign w:val="center"/>
          </w:tcPr>
          <w:p w:rsidR="003D1D2C" w:rsidRPr="00D15FF9" w:rsidRDefault="003D1D2C" w:rsidP="00B02100">
            <w:pPr>
              <w:tabs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0921C5" w:rsidRPr="00D15FF9" w:rsidTr="00B355D3">
        <w:trPr>
          <w:trHeight w:val="1005"/>
        </w:trPr>
        <w:tc>
          <w:tcPr>
            <w:tcW w:w="512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854" w:type="pct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921C5" w:rsidRPr="00D15FF9" w:rsidRDefault="000921C5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3D1D2C" w:rsidRPr="00D15FF9" w:rsidRDefault="003D1D2C" w:rsidP="00DF400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247DA2" w:rsidRPr="00D15FF9" w:rsidTr="00B355D3">
        <w:trPr>
          <w:trHeight w:val="399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54" w:type="pct"/>
            <w:vAlign w:val="bottom"/>
          </w:tcPr>
          <w:p w:rsidR="00247DA2" w:rsidRPr="00BE13D0" w:rsidRDefault="00A30216" w:rsidP="00247D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28|2|2024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Pr="00F75017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المسحوبات الشخصية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47DA2" w:rsidRPr="00D15FF9" w:rsidRDefault="00247DA2" w:rsidP="00247DA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247DA2" w:rsidRPr="00D15FF9" w:rsidTr="00B355D3">
        <w:trPr>
          <w:trHeight w:val="339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bottom"/>
          </w:tcPr>
          <w:p w:rsidR="00247DA2" w:rsidRPr="00BE13D0" w:rsidRDefault="002E50CD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A30216">
              <w:rPr>
                <w:rFonts w:hint="cs"/>
                <w:b/>
                <w:bCs/>
                <w:sz w:val="28"/>
                <w:szCs w:val="28"/>
                <w:rtl/>
              </w:rPr>
              <w:t>|3|2024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47DA2" w:rsidRPr="00D15FF9" w:rsidRDefault="00247DA2" w:rsidP="00247D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Pr="00F75017" w:rsidRDefault="00247DA2" w:rsidP="00247DA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المسحوبات الشخصية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47DA2" w:rsidRPr="00D15FF9" w:rsidRDefault="00247DA2" w:rsidP="00247D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47DA2" w:rsidRPr="00D15FF9" w:rsidRDefault="00247DA2" w:rsidP="00247D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47DA2" w:rsidRPr="00D15FF9" w:rsidRDefault="00247DA2" w:rsidP="00247D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47DA2" w:rsidRPr="00D15FF9" w:rsidRDefault="00247DA2" w:rsidP="00247D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47DA2" w:rsidRPr="00D15FF9" w:rsidRDefault="00247DA2" w:rsidP="00247DA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A30216" w:rsidRPr="00D15FF9" w:rsidTr="00B355D3">
        <w:trPr>
          <w:trHeight w:val="320"/>
        </w:trPr>
        <w:tc>
          <w:tcPr>
            <w:tcW w:w="512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30216" w:rsidRPr="00D15FF9" w:rsidRDefault="00A30216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</w:tcPr>
          <w:p w:rsidR="00A30216" w:rsidRDefault="00A30216" w:rsidP="002E50CD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E50CD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E84913">
              <w:rPr>
                <w:rFonts w:hint="cs"/>
                <w:b/>
                <w:bCs/>
                <w:sz w:val="28"/>
                <w:szCs w:val="28"/>
                <w:rtl/>
              </w:rPr>
              <w:t>|3|2024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A30216" w:rsidRPr="00F75017" w:rsidRDefault="00A30216" w:rsidP="00247D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المصروفات الايراديه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A30216" w:rsidRPr="00D15FF9" w:rsidTr="00B355D3">
        <w:trPr>
          <w:trHeight w:val="331"/>
        </w:trPr>
        <w:tc>
          <w:tcPr>
            <w:tcW w:w="512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30216" w:rsidRPr="00D15FF9" w:rsidRDefault="00A30216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</w:tcPr>
          <w:p w:rsidR="00A30216" w:rsidRDefault="00A30216" w:rsidP="002E50CD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  <w:r w:rsidR="002E50CD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E84913">
              <w:rPr>
                <w:rFonts w:hint="cs"/>
                <w:b/>
                <w:bCs/>
                <w:sz w:val="28"/>
                <w:szCs w:val="28"/>
                <w:rtl/>
              </w:rPr>
              <w:t>|3|2024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A30216" w:rsidRPr="00F75017" w:rsidRDefault="00A30216" w:rsidP="00247D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المصروفات الايراديه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A30216" w:rsidRPr="00D15FF9" w:rsidTr="00B355D3">
        <w:trPr>
          <w:trHeight w:val="340"/>
        </w:trPr>
        <w:tc>
          <w:tcPr>
            <w:tcW w:w="512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30216" w:rsidRPr="00D15FF9" w:rsidRDefault="00A30216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</w:tcPr>
          <w:p w:rsidR="00A30216" w:rsidRDefault="00A30216" w:rsidP="002E50CD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  <w:r w:rsidR="002E50C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84913">
              <w:rPr>
                <w:rFonts w:hint="cs"/>
                <w:b/>
                <w:bCs/>
                <w:sz w:val="28"/>
                <w:szCs w:val="28"/>
                <w:rtl/>
              </w:rPr>
              <w:t>|3|2024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A30216" w:rsidRPr="00F75017" w:rsidRDefault="00A30216" w:rsidP="00247DA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7501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الشهري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247DA2" w:rsidRPr="00D15FF9" w:rsidTr="00B355D3">
        <w:trPr>
          <w:trHeight w:val="323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bottom"/>
          </w:tcPr>
          <w:p w:rsidR="00247DA2" w:rsidRPr="00BE13D0" w:rsidRDefault="002E50CD" w:rsidP="00247DA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A30216">
              <w:rPr>
                <w:rFonts w:hint="cs"/>
                <w:b/>
                <w:bCs/>
                <w:sz w:val="28"/>
                <w:szCs w:val="28"/>
                <w:rtl/>
              </w:rPr>
              <w:t>|4|2024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Pr="00F75017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عن البضاعة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A30216" w:rsidRPr="00D15FF9" w:rsidTr="00B355D3">
        <w:trPr>
          <w:trHeight w:val="504"/>
        </w:trPr>
        <w:tc>
          <w:tcPr>
            <w:tcW w:w="512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A30216" w:rsidRPr="00D15FF9" w:rsidRDefault="00A30216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</w:tcPr>
          <w:p w:rsidR="00A30216" w:rsidRDefault="00A30216">
            <w:pPr>
              <w:rPr>
                <w:b/>
                <w:bCs/>
                <w:sz w:val="28"/>
                <w:szCs w:val="28"/>
                <w:rtl/>
              </w:rPr>
            </w:pPr>
          </w:p>
          <w:p w:rsidR="00A30216" w:rsidRDefault="00A30216" w:rsidP="002E50CD"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E50CD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3651C7">
              <w:rPr>
                <w:rFonts w:hint="cs"/>
                <w:b/>
                <w:bCs/>
                <w:sz w:val="28"/>
                <w:szCs w:val="28"/>
                <w:rtl/>
              </w:rPr>
              <w:t>|4|2024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A30216" w:rsidRPr="00F75017" w:rsidRDefault="00A30216" w:rsidP="00247DA2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المحاسبة عن البضاعة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A30216" w:rsidRPr="00D15FF9" w:rsidTr="00B355D3">
        <w:trPr>
          <w:trHeight w:val="311"/>
        </w:trPr>
        <w:tc>
          <w:tcPr>
            <w:tcW w:w="512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30216" w:rsidRPr="00D15FF9" w:rsidRDefault="00A30216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</w:tcPr>
          <w:p w:rsidR="00A30216" w:rsidRDefault="00A30216" w:rsidP="00A302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A30216" w:rsidRDefault="00A30216" w:rsidP="002E50CD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  <w:r w:rsidR="002E50CD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Pr="003651C7">
              <w:rPr>
                <w:rFonts w:hint="cs"/>
                <w:b/>
                <w:bCs/>
                <w:sz w:val="28"/>
                <w:szCs w:val="28"/>
                <w:rtl/>
              </w:rPr>
              <w:t>4|2024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A30216" w:rsidRPr="00F75017" w:rsidRDefault="00A30216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المبيعات والمردودات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 تحريري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A30216" w:rsidRPr="00D15FF9" w:rsidTr="00B355D3">
        <w:trPr>
          <w:trHeight w:val="320"/>
        </w:trPr>
        <w:tc>
          <w:tcPr>
            <w:tcW w:w="512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30216" w:rsidRPr="00D15FF9" w:rsidRDefault="00A30216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</w:tcPr>
          <w:p w:rsidR="00A30216" w:rsidRDefault="00A30216" w:rsidP="00A3021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A30216" w:rsidRDefault="00A30216" w:rsidP="002E50CD"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E50CD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651C7">
              <w:rPr>
                <w:rFonts w:hint="cs"/>
                <w:b/>
                <w:bCs/>
                <w:sz w:val="28"/>
                <w:szCs w:val="28"/>
                <w:rtl/>
              </w:rPr>
              <w:t>|4|2024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A30216" w:rsidRPr="00F75017" w:rsidRDefault="00A30216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المبيعات والمردودات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A30216" w:rsidRPr="00D15FF9" w:rsidRDefault="00A30216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247DA2" w:rsidRPr="00D15FF9" w:rsidTr="00B355D3">
        <w:trPr>
          <w:trHeight w:val="587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47DA2" w:rsidRPr="00A30216" w:rsidRDefault="002E50CD" w:rsidP="00247D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A30216" w:rsidRPr="00A30216">
              <w:rPr>
                <w:rFonts w:hint="cs"/>
                <w:b/>
                <w:bCs/>
                <w:sz w:val="28"/>
                <w:szCs w:val="28"/>
                <w:rtl/>
              </w:rPr>
              <w:t>|5|2024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الخصم</w:t>
            </w:r>
          </w:p>
          <w:p w:rsidR="002E50CD" w:rsidRPr="00F75017" w:rsidRDefault="002E50CD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247DA2" w:rsidRPr="00D15FF9" w:rsidTr="00B355D3">
        <w:trPr>
          <w:trHeight w:val="427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54" w:type="pct"/>
            <w:vAlign w:val="bottom"/>
          </w:tcPr>
          <w:p w:rsidR="00247DA2" w:rsidRPr="00BE13D0" w:rsidRDefault="002E50CD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A30216">
              <w:rPr>
                <w:rFonts w:hint="cs"/>
                <w:b/>
                <w:bCs/>
                <w:sz w:val="28"/>
                <w:szCs w:val="28"/>
                <w:rtl/>
              </w:rPr>
              <w:t>|5|2024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الخصم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مناقشة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247DA2" w:rsidRPr="00D15FF9" w:rsidTr="00B355D3">
        <w:trPr>
          <w:trHeight w:val="454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4" w:type="pct"/>
          </w:tcPr>
          <w:p w:rsidR="00247DA2" w:rsidRPr="00A30216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47DA2" w:rsidRPr="00BE13D0" w:rsidRDefault="00A30216" w:rsidP="00247DA2">
            <w:pPr>
              <w:jc w:val="center"/>
              <w:rPr>
                <w:sz w:val="28"/>
                <w:szCs w:val="28"/>
              </w:rPr>
            </w:pPr>
            <w:r w:rsidRPr="00A30216">
              <w:rPr>
                <w:rFonts w:hint="cs"/>
                <w:b/>
                <w:bCs/>
                <w:sz w:val="28"/>
                <w:szCs w:val="28"/>
                <w:rtl/>
              </w:rPr>
              <w:t>16|5|2024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كلفة البضاعة المباعة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933" w:type="pct"/>
            <w:shd w:val="clear" w:color="auto" w:fill="auto"/>
          </w:tcPr>
          <w:p w:rsidR="00247DA2" w:rsidRPr="003C0F5D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C0F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اسئلة</w:t>
            </w:r>
          </w:p>
        </w:tc>
      </w:tr>
      <w:tr w:rsidR="00247DA2" w:rsidRPr="00D15FF9" w:rsidTr="00B355D3">
        <w:trPr>
          <w:trHeight w:val="454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4" w:type="pct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3" w:type="pct"/>
            <w:shd w:val="clear" w:color="auto" w:fill="auto"/>
          </w:tcPr>
          <w:p w:rsidR="00247DA2" w:rsidRDefault="00247DA2" w:rsidP="00247DA2">
            <w:r w:rsidRPr="002F3E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كلفة البضاعة  المباعة</w:t>
            </w:r>
          </w:p>
        </w:tc>
        <w:tc>
          <w:tcPr>
            <w:tcW w:w="713" w:type="pct"/>
            <w:shd w:val="clear" w:color="auto" w:fill="auto"/>
          </w:tcPr>
          <w:p w:rsidR="00247DA2" w:rsidRPr="00DD0521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D05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D05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دراسة حالة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مناقشة</w:t>
            </w:r>
          </w:p>
        </w:tc>
        <w:tc>
          <w:tcPr>
            <w:tcW w:w="933" w:type="pct"/>
            <w:shd w:val="clear" w:color="auto" w:fill="auto"/>
          </w:tcPr>
          <w:p w:rsidR="00247DA2" w:rsidRDefault="00247DA2" w:rsidP="00247DA2">
            <w:r w:rsidRPr="003C0F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اسئلة</w:t>
            </w:r>
          </w:p>
        </w:tc>
      </w:tr>
      <w:tr w:rsidR="00247DA2" w:rsidRPr="00D15FF9" w:rsidTr="00B355D3">
        <w:trPr>
          <w:trHeight w:val="454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4" w:type="pct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3" w:type="pct"/>
            <w:shd w:val="clear" w:color="auto" w:fill="auto"/>
          </w:tcPr>
          <w:p w:rsidR="00247DA2" w:rsidRDefault="00247DA2" w:rsidP="00247DA2">
            <w:r w:rsidRPr="002F3E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كلفة البضاعة المباعة</w:t>
            </w:r>
          </w:p>
        </w:tc>
        <w:tc>
          <w:tcPr>
            <w:tcW w:w="713" w:type="pct"/>
            <w:shd w:val="clear" w:color="auto" w:fill="auto"/>
          </w:tcPr>
          <w:p w:rsidR="00247DA2" w:rsidRPr="00DD0521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D05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DD05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دراسة حالة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مناقشة</w:t>
            </w:r>
          </w:p>
        </w:tc>
        <w:tc>
          <w:tcPr>
            <w:tcW w:w="933" w:type="pct"/>
            <w:shd w:val="clear" w:color="auto" w:fill="auto"/>
          </w:tcPr>
          <w:p w:rsidR="00247DA2" w:rsidRPr="003C0F5D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C0F5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اسئلة</w:t>
            </w:r>
          </w:p>
        </w:tc>
      </w:tr>
      <w:tr w:rsidR="00247DA2" w:rsidRPr="00D15FF9" w:rsidTr="00B355D3">
        <w:trPr>
          <w:trHeight w:val="454"/>
        </w:trPr>
        <w:tc>
          <w:tcPr>
            <w:tcW w:w="512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  <w:bookmarkStart w:id="0" w:name="_GoBack"/>
            <w:bookmarkEnd w:id="0"/>
          </w:p>
        </w:tc>
        <w:tc>
          <w:tcPr>
            <w:tcW w:w="570" w:type="pct"/>
            <w:shd w:val="clear" w:color="auto" w:fill="auto"/>
            <w:vAlign w:val="center"/>
          </w:tcPr>
          <w:p w:rsidR="00247DA2" w:rsidRPr="00D15FF9" w:rsidRDefault="00247DA2" w:rsidP="0024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4" w:type="pct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247DA2" w:rsidRDefault="00247DA2" w:rsidP="00247DA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امتحان نهاية الكورس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امتحانات </w:t>
            </w:r>
          </w:p>
          <w:p w:rsidR="00247DA2" w:rsidRPr="00D15FF9" w:rsidRDefault="00247DA2" w:rsidP="00247D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</w:tbl>
    <w:p w:rsidR="00807DE1" w:rsidRPr="00D15FF9" w:rsidRDefault="00807DE1" w:rsidP="00807DE1">
      <w:pPr>
        <w:rPr>
          <w:rFonts w:asciiTheme="majorBidi" w:hAnsiTheme="majorBidi" w:cstheme="majorBidi"/>
          <w:b/>
          <w:bCs/>
          <w:vanish/>
          <w:sz w:val="28"/>
          <w:szCs w:val="28"/>
        </w:rPr>
      </w:pPr>
    </w:p>
    <w:tbl>
      <w:tblPr>
        <w:bidiVisual/>
        <w:tblW w:w="992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</w:tblGrid>
      <w:tr w:rsidR="00D9103A" w:rsidRPr="00D15FF9" w:rsidTr="00AA59C4">
        <w:trPr>
          <w:trHeight w:val="477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F80574" w:rsidRPr="00D15FF9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E7EDF" w:rsidRPr="00D15FF9" w:rsidTr="00AA59C4">
        <w:trPr>
          <w:trHeight w:val="1175"/>
        </w:trPr>
        <w:tc>
          <w:tcPr>
            <w:tcW w:w="4111" w:type="dxa"/>
            <w:shd w:val="clear" w:color="auto" w:fill="auto"/>
            <w:vAlign w:val="center"/>
          </w:tcPr>
          <w:p w:rsidR="007E7EDF" w:rsidRPr="00D15FF9" w:rsidRDefault="007E7EDF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812" w:type="dxa"/>
            <w:shd w:val="clear" w:color="auto" w:fill="auto"/>
          </w:tcPr>
          <w:p w:rsidR="007E7EDF" w:rsidRPr="000977FC" w:rsidRDefault="007E7EDF" w:rsidP="00A50E92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الدكتور عبد الحسين شبلي والدكتورة الهام الشاوي</w:t>
            </w:r>
          </w:p>
        </w:tc>
      </w:tr>
      <w:tr w:rsidR="007E7EDF" w:rsidRPr="00D15FF9" w:rsidTr="00AA59C4">
        <w:trPr>
          <w:trHeight w:val="716"/>
        </w:trPr>
        <w:tc>
          <w:tcPr>
            <w:tcW w:w="4111" w:type="dxa"/>
            <w:shd w:val="clear" w:color="auto" w:fill="auto"/>
            <w:vAlign w:val="center"/>
          </w:tcPr>
          <w:p w:rsidR="007E7EDF" w:rsidRPr="00D15FF9" w:rsidRDefault="007E7EDF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812" w:type="dxa"/>
            <w:shd w:val="clear" w:color="auto" w:fill="auto"/>
          </w:tcPr>
          <w:p w:rsidR="007E7EDF" w:rsidRPr="00B466A4" w:rsidRDefault="007E7EDF" w:rsidP="00A50E92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استاذ دكتور صفاء احمد العاني و الدكتور حكيم حمودي الساعدي</w:t>
            </w:r>
          </w:p>
        </w:tc>
      </w:tr>
      <w:tr w:rsidR="0005404C" w:rsidRPr="00D15FF9" w:rsidTr="00AA59C4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الكتب والمراجع التي يوصى بها (المجلات العلمية ،التقارير ،.....) 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15FF9" w:rsidRDefault="0005404C" w:rsidP="007E7ED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المجلات العلمية والاختصاصية في </w:t>
            </w:r>
            <w:r w:rsidR="007E7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مبادى </w:t>
            </w: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المحاسبة</w:t>
            </w:r>
            <w:r w:rsidR="004F5F7B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5404C" w:rsidRPr="00D15FF9" w:rsidTr="00AA59C4">
        <w:trPr>
          <w:trHeight w:val="1247"/>
        </w:trPr>
        <w:tc>
          <w:tcPr>
            <w:tcW w:w="4111" w:type="dxa"/>
            <w:shd w:val="clear" w:color="auto" w:fill="auto"/>
            <w:vAlign w:val="center"/>
          </w:tcPr>
          <w:p w:rsidR="0005404C" w:rsidRPr="00D15FF9" w:rsidRDefault="0005404C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812" w:type="dxa"/>
            <w:shd w:val="clear" w:color="auto" w:fill="auto"/>
          </w:tcPr>
          <w:p w:rsidR="0005404C" w:rsidRPr="00D15FF9" w:rsidRDefault="0005404C" w:rsidP="002E658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05404C" w:rsidRPr="00D15FF9" w:rsidRDefault="0005404C" w:rsidP="007E7ED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المواقع الالكترونية المتخصصة بالمحاسبة </w:t>
            </w:r>
          </w:p>
        </w:tc>
      </w:tr>
    </w:tbl>
    <w:p w:rsidR="00F0396D" w:rsidRPr="00D15FF9" w:rsidRDefault="00F0396D" w:rsidP="00F8057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92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9103A" w:rsidRPr="00D15FF9" w:rsidTr="008C570A">
        <w:trPr>
          <w:trHeight w:val="419"/>
        </w:trPr>
        <w:tc>
          <w:tcPr>
            <w:tcW w:w="9923" w:type="dxa"/>
            <w:shd w:val="clear" w:color="auto" w:fill="auto"/>
            <w:vAlign w:val="center"/>
          </w:tcPr>
          <w:p w:rsidR="00F80574" w:rsidRPr="00D15FF9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15FF9" w:rsidTr="008C570A">
        <w:trPr>
          <w:trHeight w:val="1505"/>
        </w:trPr>
        <w:tc>
          <w:tcPr>
            <w:tcW w:w="9923" w:type="dxa"/>
            <w:shd w:val="clear" w:color="auto" w:fill="auto"/>
            <w:vAlign w:val="center"/>
          </w:tcPr>
          <w:p w:rsidR="00221F12" w:rsidRPr="00D15FF9" w:rsidRDefault="00571054" w:rsidP="000269D6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0269D6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اساسيات المحاسبة</w:t>
            </w:r>
          </w:p>
          <w:p w:rsidR="00571054" w:rsidRPr="00D15FF9" w:rsidRDefault="00571054" w:rsidP="007E7ED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الاطلاع على تجارب ا</w:t>
            </w:r>
            <w:r w:rsidR="008E0EA5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لدول في مجال </w:t>
            </w:r>
            <w:r w:rsidR="007E7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D15FF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71054" w:rsidRPr="00D15FF9" w:rsidRDefault="00571054" w:rsidP="007E7EDF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7E7ED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961773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محاسبة</w:t>
            </w:r>
            <w:r w:rsidR="00D15FF9" w:rsidRPr="00D15F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1C1CD7" w:rsidRPr="00D15FF9" w:rsidRDefault="001C1CD7" w:rsidP="0005404C">
      <w:pPr>
        <w:spacing w:after="24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1C1CD7" w:rsidRPr="00D15FF9" w:rsidSect="00AA59C4">
      <w:footerReference w:type="default" r:id="rId9"/>
      <w:pgSz w:w="11906" w:h="16838" w:code="9"/>
      <w:pgMar w:top="0" w:right="1797" w:bottom="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EE" w:rsidRDefault="008E4EEE">
      <w:r>
        <w:separator/>
      </w:r>
    </w:p>
  </w:endnote>
  <w:endnote w:type="continuationSeparator" w:id="0">
    <w:p w:rsidR="008E4EEE" w:rsidRDefault="008E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8045639"/>
      <w:docPartObj>
        <w:docPartGallery w:val="Page Numbers (Bottom of Page)"/>
        <w:docPartUnique/>
      </w:docPartObj>
    </w:sdtPr>
    <w:sdtEndPr/>
    <w:sdtContent>
      <w:p w:rsidR="00024313" w:rsidRDefault="000243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1C" w:rsidRPr="00873A1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EE" w:rsidRDefault="008E4EEE">
      <w:r>
        <w:separator/>
      </w:r>
    </w:p>
  </w:footnote>
  <w:footnote w:type="continuationSeparator" w:id="0">
    <w:p w:rsidR="008E4EEE" w:rsidRDefault="008E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70E"/>
    <w:multiLevelType w:val="hybridMultilevel"/>
    <w:tmpl w:val="2C2868AA"/>
    <w:lvl w:ilvl="0" w:tplc="2946BB6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30836"/>
    <w:multiLevelType w:val="hybridMultilevel"/>
    <w:tmpl w:val="CF5482BC"/>
    <w:lvl w:ilvl="0" w:tplc="FE8CD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13287"/>
    <w:rsid w:val="00015F42"/>
    <w:rsid w:val="00024313"/>
    <w:rsid w:val="000269D6"/>
    <w:rsid w:val="000428A6"/>
    <w:rsid w:val="00050BC7"/>
    <w:rsid w:val="0005404C"/>
    <w:rsid w:val="00056F46"/>
    <w:rsid w:val="00063AD7"/>
    <w:rsid w:val="00070BE9"/>
    <w:rsid w:val="0008002F"/>
    <w:rsid w:val="00090A55"/>
    <w:rsid w:val="000921C5"/>
    <w:rsid w:val="000950E2"/>
    <w:rsid w:val="000A1C7A"/>
    <w:rsid w:val="000A67F9"/>
    <w:rsid w:val="000A69B4"/>
    <w:rsid w:val="000B2D97"/>
    <w:rsid w:val="000B4430"/>
    <w:rsid w:val="000D799A"/>
    <w:rsid w:val="000E19A2"/>
    <w:rsid w:val="000E58E3"/>
    <w:rsid w:val="000F2476"/>
    <w:rsid w:val="000F3655"/>
    <w:rsid w:val="000F5F6D"/>
    <w:rsid w:val="00104BF3"/>
    <w:rsid w:val="0010580A"/>
    <w:rsid w:val="001141F6"/>
    <w:rsid w:val="00121312"/>
    <w:rsid w:val="001304F3"/>
    <w:rsid w:val="0014600C"/>
    <w:rsid w:val="0015696E"/>
    <w:rsid w:val="001571C8"/>
    <w:rsid w:val="00175538"/>
    <w:rsid w:val="00182552"/>
    <w:rsid w:val="0018322D"/>
    <w:rsid w:val="001B0307"/>
    <w:rsid w:val="001C1CD7"/>
    <w:rsid w:val="001C6005"/>
    <w:rsid w:val="001D43AC"/>
    <w:rsid w:val="001D678C"/>
    <w:rsid w:val="002000D6"/>
    <w:rsid w:val="00203A53"/>
    <w:rsid w:val="0020555A"/>
    <w:rsid w:val="00217B70"/>
    <w:rsid w:val="00220BAE"/>
    <w:rsid w:val="00221F12"/>
    <w:rsid w:val="00230134"/>
    <w:rsid w:val="002358AF"/>
    <w:rsid w:val="00236F0D"/>
    <w:rsid w:val="0023793A"/>
    <w:rsid w:val="00242DCC"/>
    <w:rsid w:val="00245025"/>
    <w:rsid w:val="00247DA2"/>
    <w:rsid w:val="0025140B"/>
    <w:rsid w:val="00275116"/>
    <w:rsid w:val="00285875"/>
    <w:rsid w:val="00291465"/>
    <w:rsid w:val="00297E64"/>
    <w:rsid w:val="002B09EE"/>
    <w:rsid w:val="002B2106"/>
    <w:rsid w:val="002B28B2"/>
    <w:rsid w:val="002B75FC"/>
    <w:rsid w:val="002D2398"/>
    <w:rsid w:val="002E50CD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B1017"/>
    <w:rsid w:val="003B7AE4"/>
    <w:rsid w:val="003C2E50"/>
    <w:rsid w:val="003C56DD"/>
    <w:rsid w:val="003D1D2C"/>
    <w:rsid w:val="003D4EAF"/>
    <w:rsid w:val="003D742A"/>
    <w:rsid w:val="003D7925"/>
    <w:rsid w:val="003E04B9"/>
    <w:rsid w:val="003E179B"/>
    <w:rsid w:val="003E55DB"/>
    <w:rsid w:val="003F6248"/>
    <w:rsid w:val="00406DC6"/>
    <w:rsid w:val="00425CB8"/>
    <w:rsid w:val="004361D7"/>
    <w:rsid w:val="00445A58"/>
    <w:rsid w:val="00455221"/>
    <w:rsid w:val="004662C5"/>
    <w:rsid w:val="0048407D"/>
    <w:rsid w:val="004A3368"/>
    <w:rsid w:val="004A4634"/>
    <w:rsid w:val="004A5BEC"/>
    <w:rsid w:val="004A6A6D"/>
    <w:rsid w:val="004C6FDE"/>
    <w:rsid w:val="004C75BB"/>
    <w:rsid w:val="004D2002"/>
    <w:rsid w:val="004D3497"/>
    <w:rsid w:val="004D7006"/>
    <w:rsid w:val="004E0EBA"/>
    <w:rsid w:val="004E3ECF"/>
    <w:rsid w:val="004E60C2"/>
    <w:rsid w:val="004F0938"/>
    <w:rsid w:val="004F5F7B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83E80"/>
    <w:rsid w:val="006B2114"/>
    <w:rsid w:val="006D4F39"/>
    <w:rsid w:val="00741258"/>
    <w:rsid w:val="00742985"/>
    <w:rsid w:val="00754F7C"/>
    <w:rsid w:val="0075633E"/>
    <w:rsid w:val="007639F0"/>
    <w:rsid w:val="007645B4"/>
    <w:rsid w:val="007716A6"/>
    <w:rsid w:val="0078752C"/>
    <w:rsid w:val="0079031B"/>
    <w:rsid w:val="00797400"/>
    <w:rsid w:val="007A113D"/>
    <w:rsid w:val="007A7C20"/>
    <w:rsid w:val="007B0B99"/>
    <w:rsid w:val="007B1D26"/>
    <w:rsid w:val="007B21F5"/>
    <w:rsid w:val="007C0C98"/>
    <w:rsid w:val="007D64BE"/>
    <w:rsid w:val="007E7EDF"/>
    <w:rsid w:val="007F319C"/>
    <w:rsid w:val="007F67F7"/>
    <w:rsid w:val="00807DE1"/>
    <w:rsid w:val="008146E0"/>
    <w:rsid w:val="00826100"/>
    <w:rsid w:val="008357B3"/>
    <w:rsid w:val="008467A5"/>
    <w:rsid w:val="008613A7"/>
    <w:rsid w:val="00867A6A"/>
    <w:rsid w:val="00867FFC"/>
    <w:rsid w:val="00873947"/>
    <w:rsid w:val="00873A1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C570A"/>
    <w:rsid w:val="008E0EA5"/>
    <w:rsid w:val="008E27DA"/>
    <w:rsid w:val="008E4EEE"/>
    <w:rsid w:val="008F3E7F"/>
    <w:rsid w:val="008F5E57"/>
    <w:rsid w:val="0090276F"/>
    <w:rsid w:val="00902FDF"/>
    <w:rsid w:val="00925B10"/>
    <w:rsid w:val="00955C4B"/>
    <w:rsid w:val="00961773"/>
    <w:rsid w:val="00967B24"/>
    <w:rsid w:val="00976940"/>
    <w:rsid w:val="0098449B"/>
    <w:rsid w:val="0098755F"/>
    <w:rsid w:val="009A07B9"/>
    <w:rsid w:val="009B609A"/>
    <w:rsid w:val="009B68B5"/>
    <w:rsid w:val="009B79B1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216"/>
    <w:rsid w:val="00A30E4D"/>
    <w:rsid w:val="00A32E9F"/>
    <w:rsid w:val="00A658DD"/>
    <w:rsid w:val="00A676A4"/>
    <w:rsid w:val="00A717B0"/>
    <w:rsid w:val="00A85288"/>
    <w:rsid w:val="00AA59C4"/>
    <w:rsid w:val="00AB2B0D"/>
    <w:rsid w:val="00AB71A5"/>
    <w:rsid w:val="00AD37EA"/>
    <w:rsid w:val="00AD4058"/>
    <w:rsid w:val="00AD780C"/>
    <w:rsid w:val="00AE0927"/>
    <w:rsid w:val="00AF742C"/>
    <w:rsid w:val="00B02100"/>
    <w:rsid w:val="00B04671"/>
    <w:rsid w:val="00B15CD5"/>
    <w:rsid w:val="00B15F45"/>
    <w:rsid w:val="00B32265"/>
    <w:rsid w:val="00B355D3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10B5"/>
    <w:rsid w:val="00BE37D1"/>
    <w:rsid w:val="00C038CD"/>
    <w:rsid w:val="00C07A2A"/>
    <w:rsid w:val="00C15216"/>
    <w:rsid w:val="00C2643D"/>
    <w:rsid w:val="00C342BC"/>
    <w:rsid w:val="00C370D1"/>
    <w:rsid w:val="00C4180D"/>
    <w:rsid w:val="00C70802"/>
    <w:rsid w:val="00C758B3"/>
    <w:rsid w:val="00C83DB3"/>
    <w:rsid w:val="00C85B2D"/>
    <w:rsid w:val="00C86812"/>
    <w:rsid w:val="00C90C62"/>
    <w:rsid w:val="00C95D4C"/>
    <w:rsid w:val="00C97A7F"/>
    <w:rsid w:val="00CA2091"/>
    <w:rsid w:val="00CA243F"/>
    <w:rsid w:val="00CA3A4C"/>
    <w:rsid w:val="00CA40AC"/>
    <w:rsid w:val="00CB130B"/>
    <w:rsid w:val="00CB5AF6"/>
    <w:rsid w:val="00CC7B3E"/>
    <w:rsid w:val="00CD3FC9"/>
    <w:rsid w:val="00CE2EF3"/>
    <w:rsid w:val="00CE36D3"/>
    <w:rsid w:val="00CE5025"/>
    <w:rsid w:val="00CF6708"/>
    <w:rsid w:val="00D0779D"/>
    <w:rsid w:val="00D1550E"/>
    <w:rsid w:val="00D15FF9"/>
    <w:rsid w:val="00D215BA"/>
    <w:rsid w:val="00D23280"/>
    <w:rsid w:val="00D24937"/>
    <w:rsid w:val="00D30E6A"/>
    <w:rsid w:val="00D330F7"/>
    <w:rsid w:val="00D355A3"/>
    <w:rsid w:val="00D35AEC"/>
    <w:rsid w:val="00D43497"/>
    <w:rsid w:val="00D469A0"/>
    <w:rsid w:val="00D64F13"/>
    <w:rsid w:val="00D67953"/>
    <w:rsid w:val="00D74B05"/>
    <w:rsid w:val="00D7585F"/>
    <w:rsid w:val="00D80DD5"/>
    <w:rsid w:val="00D8279D"/>
    <w:rsid w:val="00D84C32"/>
    <w:rsid w:val="00D9103A"/>
    <w:rsid w:val="00D92EBE"/>
    <w:rsid w:val="00DB131F"/>
    <w:rsid w:val="00DC2550"/>
    <w:rsid w:val="00DC5FB3"/>
    <w:rsid w:val="00DF400E"/>
    <w:rsid w:val="00E17DF2"/>
    <w:rsid w:val="00E2684E"/>
    <w:rsid w:val="00E4594B"/>
    <w:rsid w:val="00E61516"/>
    <w:rsid w:val="00E734E3"/>
    <w:rsid w:val="00E7597F"/>
    <w:rsid w:val="00E803D5"/>
    <w:rsid w:val="00E81C0D"/>
    <w:rsid w:val="00E94FF6"/>
    <w:rsid w:val="00E953C0"/>
    <w:rsid w:val="00E9635D"/>
    <w:rsid w:val="00E96B65"/>
    <w:rsid w:val="00EB39F9"/>
    <w:rsid w:val="00EC2141"/>
    <w:rsid w:val="00EE06F8"/>
    <w:rsid w:val="00EE0DAB"/>
    <w:rsid w:val="00EE1970"/>
    <w:rsid w:val="00EE1AC2"/>
    <w:rsid w:val="00F0396D"/>
    <w:rsid w:val="00F07BEE"/>
    <w:rsid w:val="00F170F4"/>
    <w:rsid w:val="00F26C29"/>
    <w:rsid w:val="00F3010C"/>
    <w:rsid w:val="00F352D5"/>
    <w:rsid w:val="00F41A18"/>
    <w:rsid w:val="00F505FC"/>
    <w:rsid w:val="00F550BE"/>
    <w:rsid w:val="00F64168"/>
    <w:rsid w:val="00F71046"/>
    <w:rsid w:val="00F72AC7"/>
    <w:rsid w:val="00F745F2"/>
    <w:rsid w:val="00F75017"/>
    <w:rsid w:val="00F80574"/>
    <w:rsid w:val="00F87100"/>
    <w:rsid w:val="00F93706"/>
    <w:rsid w:val="00FB40D5"/>
    <w:rsid w:val="00FB6A6F"/>
    <w:rsid w:val="00FC2D99"/>
    <w:rsid w:val="00FD1F95"/>
    <w:rsid w:val="00FD4546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uiPriority w:val="99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AB4A-B395-41B3-9211-A47CCF47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11</cp:revision>
  <cp:lastPrinted>2022-07-16T03:04:00Z</cp:lastPrinted>
  <dcterms:created xsi:type="dcterms:W3CDTF">2023-11-26T05:31:00Z</dcterms:created>
  <dcterms:modified xsi:type="dcterms:W3CDTF">2023-11-26T20:07:00Z</dcterms:modified>
</cp:coreProperties>
</file>