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E4" w:rsidRPr="00FB01E4"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course description form</w:t>
      </w:r>
    </w:p>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Course description</w:t>
      </w:r>
      <w:r w:rsidR="0058374C" w:rsidRPr="007C6A78">
        <w:rPr>
          <w:rFonts w:asciiTheme="majorBidi" w:hAnsiTheme="majorBidi" w:cstheme="majorBidi" w:hint="cs"/>
          <w:b/>
          <w:bCs/>
          <w:noProof/>
          <w:sz w:val="28"/>
          <w:szCs w:val="28"/>
          <w:rtl/>
        </w:rPr>
        <mc:AlternateContent>
          <mc:Choice Requires="wps">
            <w:drawing>
              <wp:anchor distT="0" distB="0" distL="114300" distR="114300" simplePos="0" relativeHeight="251659264" behindDoc="0" locked="0" layoutInCell="1" allowOverlap="1" wp14:anchorId="6025C801" wp14:editId="2476AD86">
                <wp:simplePos x="0" y="0"/>
                <wp:positionH relativeFrom="column">
                  <wp:posOffset>-47625</wp:posOffset>
                </wp:positionH>
                <wp:positionV relativeFrom="paragraph">
                  <wp:posOffset>180339</wp:posOffset>
                </wp:positionV>
                <wp:extent cx="6076950" cy="981075"/>
                <wp:effectExtent l="0" t="0" r="19050" b="28575"/>
                <wp:wrapNone/>
                <wp:docPr id="1" name="مربع نص 1"/>
                <wp:cNvGraphicFramePr/>
                <a:graphic xmlns:a="http://schemas.openxmlformats.org/drawingml/2006/main">
                  <a:graphicData uri="http://schemas.microsoft.com/office/word/2010/wordprocessingShape">
                    <wps:wsp>
                      <wps:cNvSpPr txBox="1"/>
                      <wps:spPr>
                        <a:xfrm>
                          <a:off x="0" y="0"/>
                          <a:ext cx="60769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The description of this program provides a brief tutorial and a learning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3.75pt;margin-top:14.2pt;width:478.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" fillcolor="white [3201]" strokeweight=".5pt">
                <v:textbox>
                  <w:txbxContent>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The description of this program provides a brief tutorial and a learning assistant</w:t>
                      </w:r>
                    </w:p>
                  </w:txbxContent>
                </v:textbox>
              </v:shape>
            </w:pict>
          </mc:Fallback>
        </mc:AlternateContent>
      </w:r>
    </w:p>
    <w:p w:rsidR="0058374C" w:rsidRPr="007C6A78" w:rsidRDefault="0058374C" w:rsidP="007C6A78">
      <w:pPr>
        <w:jc w:val="right"/>
        <w:rPr>
          <w:rFonts w:asciiTheme="majorBidi" w:hAnsiTheme="majorBidi" w:cstheme="majorBidi"/>
          <w:b/>
          <w:bCs/>
          <w:sz w:val="28"/>
          <w:szCs w:val="28"/>
          <w:lang w:bidi="ar-IQ"/>
        </w:rPr>
      </w:pPr>
    </w:p>
    <w:p w:rsidR="0058374C" w:rsidRPr="007C6A78" w:rsidRDefault="0058374C" w:rsidP="007C6A78">
      <w:pPr>
        <w:jc w:val="right"/>
        <w:rPr>
          <w:rFonts w:asciiTheme="majorBidi" w:hAnsiTheme="majorBidi" w:cstheme="majorBidi"/>
          <w:b/>
          <w:bCs/>
          <w:sz w:val="28"/>
          <w:szCs w:val="28"/>
          <w:lang w:bidi="ar-IQ"/>
        </w:rPr>
      </w:pPr>
    </w:p>
    <w:p w:rsidR="0058374C" w:rsidRPr="007C6A78" w:rsidRDefault="0058374C" w:rsidP="007C6A78">
      <w:pPr>
        <w:jc w:val="right"/>
        <w:rPr>
          <w:rFonts w:asciiTheme="majorBidi" w:hAnsiTheme="majorBidi" w:cstheme="majorBidi"/>
          <w:b/>
          <w:bCs/>
          <w:sz w:val="28"/>
          <w:szCs w:val="28"/>
          <w:lang w:bidi="ar-IQ"/>
        </w:rPr>
      </w:pPr>
    </w:p>
    <w:tbl>
      <w:tblPr>
        <w:tblStyle w:val="a3"/>
        <w:bidiVisual/>
        <w:tblW w:w="0" w:type="auto"/>
        <w:tblLook w:val="04A0" w:firstRow="1" w:lastRow="0" w:firstColumn="1" w:lastColumn="0" w:noHBand="0" w:noVBand="1"/>
      </w:tblPr>
      <w:tblGrid>
        <w:gridCol w:w="558"/>
        <w:gridCol w:w="4860"/>
        <w:gridCol w:w="4140"/>
      </w:tblGrid>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03172E" w:rsidP="005E033E">
            <w:pPr>
              <w:rPr>
                <w:rFonts w:asciiTheme="majorBidi" w:hAnsiTheme="majorBidi" w:cstheme="majorBidi"/>
                <w:b/>
                <w:bCs/>
              </w:rPr>
            </w:pPr>
            <w:r>
              <w:rPr>
                <w:rFonts w:asciiTheme="majorBidi" w:hAnsiTheme="majorBidi" w:cstheme="majorBidi"/>
                <w:b/>
                <w:bCs/>
              </w:rPr>
              <w:t>Shatt Al-Arab University –</w:t>
            </w:r>
            <w:r>
              <w:rPr>
                <w:rFonts w:asciiTheme="majorBidi" w:hAnsiTheme="majorBidi" w:cstheme="majorBidi"/>
                <w:b/>
                <w:bCs/>
                <w:lang w:bidi="ar-IQ"/>
              </w:rPr>
              <w:t>administration and economic college</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Educational institution</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Business Administration Department</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Scientific Department / Center</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FB01E4">
            <w:pPr>
              <w:rPr>
                <w:rFonts w:asciiTheme="majorBidi" w:hAnsiTheme="majorBidi" w:cstheme="majorBidi"/>
                <w:b/>
                <w:bCs/>
              </w:rPr>
            </w:pPr>
            <w:r w:rsidRPr="00FB01E4">
              <w:rPr>
                <w:rFonts w:asciiTheme="majorBidi" w:hAnsiTheme="majorBidi" w:cstheme="majorBidi"/>
                <w:b/>
                <w:bCs/>
              </w:rPr>
              <w:t xml:space="preserve">Prof. Dr. Hani </w:t>
            </w:r>
            <w:proofErr w:type="spellStart"/>
            <w:r w:rsidRPr="00FB01E4">
              <w:rPr>
                <w:rFonts w:asciiTheme="majorBidi" w:hAnsiTheme="majorBidi" w:cstheme="majorBidi"/>
                <w:b/>
                <w:bCs/>
              </w:rPr>
              <w:t>Fad</w:t>
            </w:r>
            <w:r>
              <w:rPr>
                <w:rFonts w:asciiTheme="majorBidi" w:hAnsiTheme="majorBidi" w:cstheme="majorBidi"/>
                <w:b/>
                <w:bCs/>
              </w:rPr>
              <w:t>hi</w:t>
            </w:r>
            <w:r w:rsidRPr="00FB01E4">
              <w:rPr>
                <w:rFonts w:asciiTheme="majorBidi" w:hAnsiTheme="majorBidi" w:cstheme="majorBidi"/>
                <w:b/>
                <w:bCs/>
              </w:rPr>
              <w:t>l</w:t>
            </w:r>
            <w:proofErr w:type="spellEnd"/>
            <w:r w:rsidRPr="00FB01E4">
              <w:rPr>
                <w:rFonts w:asciiTheme="majorBidi" w:hAnsiTheme="majorBidi" w:cstheme="majorBidi"/>
                <w:b/>
                <w:bCs/>
              </w:rPr>
              <w:t xml:space="preserve"> </w:t>
            </w:r>
            <w:proofErr w:type="spellStart"/>
            <w:r>
              <w:rPr>
                <w:rFonts w:asciiTheme="majorBidi" w:hAnsiTheme="majorBidi" w:cstheme="majorBidi"/>
                <w:b/>
                <w:bCs/>
              </w:rPr>
              <w:t>Jumaah</w:t>
            </w:r>
            <w:proofErr w:type="spellEnd"/>
            <w:r>
              <w:rPr>
                <w:rFonts w:asciiTheme="majorBidi" w:hAnsiTheme="majorBidi" w:cstheme="majorBidi"/>
                <w:b/>
                <w:bCs/>
              </w:rPr>
              <w:t xml:space="preserve"> Al-</w:t>
            </w:r>
            <w:proofErr w:type="spellStart"/>
            <w:r>
              <w:rPr>
                <w:rFonts w:asciiTheme="majorBidi" w:hAnsiTheme="majorBidi" w:cstheme="majorBidi"/>
                <w:b/>
                <w:bCs/>
              </w:rPr>
              <w:t>Shawi</w:t>
            </w:r>
            <w:proofErr w:type="spellEnd"/>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Instructor's name</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Investment Portfolio Management 0411</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Course name / code</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Weekly / theoretical</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Available forms of attendance</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The course system</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season/year</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45 hours</w:t>
            </w:r>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Total number of hours of study</w:t>
            </w:r>
          </w:p>
        </w:tc>
      </w:tr>
      <w:tr w:rsidR="00FB01E4" w:rsidRPr="007C6A78" w:rsidTr="00FB01E4">
        <w:tc>
          <w:tcPr>
            <w:tcW w:w="558" w:type="dxa"/>
          </w:tcPr>
          <w:p w:rsidR="00FB01E4" w:rsidRPr="007C6A78" w:rsidRDefault="00FB01E4" w:rsidP="007C6A78">
            <w:pPr>
              <w:jc w:val="right"/>
              <w:rPr>
                <w:rFonts w:asciiTheme="majorBidi" w:hAnsiTheme="majorBidi" w:cstheme="majorBidi"/>
                <w:b/>
                <w:bCs/>
                <w:sz w:val="28"/>
                <w:szCs w:val="28"/>
                <w:rtl/>
                <w:lang w:bidi="ar-IQ"/>
              </w:rPr>
            </w:pPr>
          </w:p>
        </w:tc>
        <w:tc>
          <w:tcPr>
            <w:tcW w:w="4860" w:type="dxa"/>
          </w:tcPr>
          <w:p w:rsidR="00FB01E4" w:rsidRPr="00FB01E4" w:rsidRDefault="00BD03E0" w:rsidP="0003172E">
            <w:pPr>
              <w:rPr>
                <w:rFonts w:asciiTheme="majorBidi" w:hAnsiTheme="majorBidi" w:cstheme="majorBidi"/>
                <w:b/>
                <w:bCs/>
              </w:rPr>
            </w:pPr>
            <w:r>
              <w:rPr>
                <w:rFonts w:asciiTheme="majorBidi" w:hAnsiTheme="majorBidi" w:cstheme="majorBidi"/>
                <w:b/>
                <w:bCs/>
              </w:rPr>
              <w:t>8</w:t>
            </w:r>
            <w:r w:rsidR="00FB01E4" w:rsidRPr="00FB01E4">
              <w:rPr>
                <w:rFonts w:asciiTheme="majorBidi" w:hAnsiTheme="majorBidi" w:cstheme="majorBidi"/>
                <w:b/>
                <w:bCs/>
              </w:rPr>
              <w:t>/</w:t>
            </w:r>
            <w:r>
              <w:rPr>
                <w:rFonts w:asciiTheme="majorBidi" w:hAnsiTheme="majorBidi" w:cstheme="majorBidi"/>
                <w:b/>
                <w:bCs/>
              </w:rPr>
              <w:t>11</w:t>
            </w:r>
            <w:r w:rsidR="00FB01E4" w:rsidRPr="00FB01E4">
              <w:rPr>
                <w:rFonts w:asciiTheme="majorBidi" w:hAnsiTheme="majorBidi" w:cstheme="majorBidi"/>
                <w:b/>
                <w:bCs/>
              </w:rPr>
              <w:t>/202</w:t>
            </w:r>
            <w:r w:rsidR="0003172E">
              <w:rPr>
                <w:rFonts w:asciiTheme="majorBidi" w:hAnsiTheme="majorBidi" w:cstheme="majorBidi"/>
                <w:b/>
                <w:bCs/>
              </w:rPr>
              <w:t>4</w:t>
            </w:r>
            <w:bookmarkStart w:id="0" w:name="_GoBack"/>
            <w:bookmarkEnd w:id="0"/>
          </w:p>
        </w:tc>
        <w:tc>
          <w:tcPr>
            <w:tcW w:w="4140" w:type="dxa"/>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The date this description was prepared</w:t>
            </w:r>
          </w:p>
        </w:tc>
      </w:tr>
      <w:tr w:rsidR="009B3A96" w:rsidRPr="007C6A78" w:rsidTr="00E17841">
        <w:tc>
          <w:tcPr>
            <w:tcW w:w="9558" w:type="dxa"/>
            <w:gridSpan w:val="3"/>
          </w:tcPr>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9. Objectives of the course</w:t>
            </w:r>
          </w:p>
        </w:tc>
      </w:tr>
      <w:tr w:rsidR="009B3A96" w:rsidRPr="007C6A78" w:rsidTr="00814E07">
        <w:tc>
          <w:tcPr>
            <w:tcW w:w="9558" w:type="dxa"/>
            <w:gridSpan w:val="3"/>
          </w:tcPr>
          <w:p w:rsidR="009B3A96" w:rsidRPr="009B3A96" w:rsidRDefault="009B3A96" w:rsidP="009B3A96">
            <w:pPr>
              <w:rPr>
                <w:rFonts w:asciiTheme="majorBidi" w:hAnsiTheme="majorBidi" w:cstheme="majorBidi"/>
                <w:sz w:val="20"/>
                <w:szCs w:val="20"/>
              </w:rPr>
            </w:pPr>
            <w:r w:rsidRPr="009B3A96">
              <w:rPr>
                <w:rFonts w:asciiTheme="majorBidi" w:hAnsiTheme="majorBidi" w:cstheme="majorBidi"/>
                <w:sz w:val="20"/>
                <w:szCs w:val="20"/>
              </w:rPr>
              <w:t>1. Defining the areas of benefiting from concepts related to investment and investment portfolios in administrative practices</w:t>
            </w:r>
          </w:p>
        </w:tc>
      </w:tr>
      <w:tr w:rsidR="009B3A96" w:rsidRPr="007C6A78" w:rsidTr="00392FB8">
        <w:tc>
          <w:tcPr>
            <w:tcW w:w="9558" w:type="dxa"/>
            <w:gridSpan w:val="3"/>
          </w:tcPr>
          <w:p w:rsidR="009B3A96" w:rsidRPr="009B3A96" w:rsidRDefault="009B3A96" w:rsidP="009B3A96">
            <w:pPr>
              <w:rPr>
                <w:rFonts w:asciiTheme="majorBidi" w:hAnsiTheme="majorBidi" w:cstheme="majorBidi"/>
                <w:sz w:val="20"/>
                <w:szCs w:val="20"/>
              </w:rPr>
            </w:pPr>
            <w:r w:rsidRPr="009B3A96">
              <w:rPr>
                <w:rFonts w:asciiTheme="majorBidi" w:hAnsiTheme="majorBidi" w:cstheme="majorBidi"/>
                <w:sz w:val="20"/>
                <w:szCs w:val="20"/>
              </w:rPr>
              <w:t>2. Develop students' mental abilities in the theoretical and quantitative fields by describing the course of managing an investment portfolio in which there are many quantitative and qualitative applications and the formation of an overall understanding of them.</w:t>
            </w:r>
          </w:p>
        </w:tc>
      </w:tr>
      <w:tr w:rsidR="009B3A96" w:rsidRPr="007C6A78" w:rsidTr="0090309E">
        <w:tc>
          <w:tcPr>
            <w:tcW w:w="9558" w:type="dxa"/>
            <w:gridSpan w:val="3"/>
          </w:tcPr>
          <w:p w:rsidR="009B3A96" w:rsidRPr="009B3A96" w:rsidRDefault="009B3A96" w:rsidP="009B3A96">
            <w:pPr>
              <w:rPr>
                <w:rFonts w:asciiTheme="majorBidi" w:hAnsiTheme="majorBidi" w:cstheme="majorBidi"/>
                <w:sz w:val="20"/>
                <w:szCs w:val="20"/>
              </w:rPr>
            </w:pPr>
            <w:r w:rsidRPr="009B3A96">
              <w:rPr>
                <w:rFonts w:asciiTheme="majorBidi" w:hAnsiTheme="majorBidi" w:cstheme="majorBidi"/>
                <w:sz w:val="20"/>
                <w:szCs w:val="20"/>
              </w:rPr>
              <w:t>3. Develop awareness about all its non-quantitative fields, which contribute to the development of the reality of administrative practices.</w:t>
            </w:r>
          </w:p>
        </w:tc>
      </w:tr>
      <w:tr w:rsidR="009B3A96" w:rsidRPr="007C6A78" w:rsidTr="00E7268B">
        <w:tc>
          <w:tcPr>
            <w:tcW w:w="9558" w:type="dxa"/>
            <w:gridSpan w:val="3"/>
          </w:tcPr>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rPr>
              <w:t>10. Course outcomes and methods of teaching, learning and assessment</w:t>
            </w:r>
          </w:p>
        </w:tc>
      </w:tr>
      <w:tr w:rsidR="009B3A96" w:rsidRPr="007C6A78" w:rsidTr="00CC36CD">
        <w:tc>
          <w:tcPr>
            <w:tcW w:w="9558" w:type="dxa"/>
            <w:gridSpan w:val="3"/>
          </w:tcPr>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A. Cognitive goals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1. Review the knowledge bases for everything related to investment</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2. Its origins, characteristics and types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3. And related methodological applications of arithmetic principles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Quantitative and qualitative risk, its types and techniques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4. Building the investment portfolio, achieving its efficiency, and introducing its management methods</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sz w:val="20"/>
                <w:szCs w:val="20"/>
                <w:lang w:bidi="ar-IQ"/>
              </w:rPr>
              <w:t xml:space="preserve">5. Calculating the risk and return on stocks, bonds and other investment </w:t>
            </w:r>
            <w:r w:rsidRPr="009B3A96">
              <w:rPr>
                <w:rFonts w:asciiTheme="majorBidi" w:hAnsiTheme="majorBidi" w:cstheme="majorBidi"/>
                <w:b/>
                <w:bCs/>
                <w:sz w:val="20"/>
                <w:szCs w:val="20"/>
                <w:lang w:bidi="ar-IQ"/>
              </w:rPr>
              <w:t>assets</w:t>
            </w:r>
          </w:p>
        </w:tc>
      </w:tr>
      <w:tr w:rsidR="009B3A96" w:rsidRPr="007C6A78" w:rsidTr="008D6306">
        <w:tc>
          <w:tcPr>
            <w:tcW w:w="9558" w:type="dxa"/>
            <w:gridSpan w:val="3"/>
          </w:tcPr>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B. Course specific objectives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1. Providing the student with the skills to distinguish between types of investment in terms of risk</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2. Providing the student with the skills of calculating the return</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sz w:val="20"/>
                <w:szCs w:val="20"/>
                <w:lang w:bidi="ar-IQ"/>
              </w:rPr>
              <w:t>3. Providing the student with quantitative skills about financial decision-making methods</w:t>
            </w:r>
          </w:p>
        </w:tc>
      </w:tr>
      <w:tr w:rsidR="009B3A96" w:rsidRPr="007C6A78" w:rsidTr="00037925">
        <w:tc>
          <w:tcPr>
            <w:tcW w:w="9558" w:type="dxa"/>
            <w:gridSpan w:val="3"/>
          </w:tcPr>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c. Emotional and value goals</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1. Giving students confidence in their theoretical and quantitative capabilities in how to build an efficient financial portfolio</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2. How to take sequential steps to build optimal portfolio efficiency</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3. How to cut the appropriate papers at an appropriate cut-off rate and in light of the methods of evaluating capital assets Sharp, </w:t>
            </w:r>
            <w:proofErr w:type="spellStart"/>
            <w:r w:rsidRPr="009B3A96">
              <w:rPr>
                <w:rFonts w:asciiTheme="majorBidi" w:hAnsiTheme="majorBidi" w:cstheme="majorBidi"/>
                <w:b/>
                <w:bCs/>
                <w:sz w:val="20"/>
                <w:szCs w:val="20"/>
                <w:lang w:bidi="ar-IQ"/>
              </w:rPr>
              <w:t>Treynor</w:t>
            </w:r>
            <w:proofErr w:type="spellEnd"/>
            <w:r w:rsidRPr="009B3A96">
              <w:rPr>
                <w:rFonts w:asciiTheme="majorBidi" w:hAnsiTheme="majorBidi" w:cstheme="majorBidi"/>
                <w:b/>
                <w:bCs/>
                <w:sz w:val="20"/>
                <w:szCs w:val="20"/>
                <w:lang w:bidi="ar-IQ"/>
              </w:rPr>
              <w:t xml:space="preserve"> and Jensen and the method of return according to risk</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4. Identifying the types of portfolios (including income, public, private, mixed, growth, efficiency, and others)</w:t>
            </w:r>
          </w:p>
        </w:tc>
      </w:tr>
      <w:tr w:rsidR="009B3A96" w:rsidRPr="007C6A78" w:rsidTr="00167752">
        <w:tc>
          <w:tcPr>
            <w:tcW w:w="9558" w:type="dxa"/>
            <w:gridSpan w:val="3"/>
          </w:tcPr>
          <w:p w:rsidR="009B3A96" w:rsidRPr="009B3A96" w:rsidRDefault="009B3A96" w:rsidP="009B3A96">
            <w:pPr>
              <w:spacing w:after="200" w:line="276" w:lineRule="auto"/>
              <w:rPr>
                <w:rFonts w:asciiTheme="majorBidi" w:hAnsiTheme="majorBidi" w:cstheme="majorBidi"/>
                <w:b/>
                <w:bCs/>
                <w:sz w:val="20"/>
                <w:szCs w:val="20"/>
                <w:lang w:bidi="ar-IQ"/>
              </w:rPr>
            </w:pPr>
            <w:r w:rsidRPr="009B3A96">
              <w:rPr>
                <w:rFonts w:asciiTheme="majorBidi" w:hAnsiTheme="majorBidi" w:cstheme="majorBidi"/>
                <w:b/>
                <w:bCs/>
                <w:sz w:val="20"/>
                <w:szCs w:val="20"/>
                <w:rtl/>
                <w:lang w:bidi="ar-IQ"/>
              </w:rPr>
              <w:t xml:space="preserve"> </w:t>
            </w:r>
          </w:p>
          <w:p w:rsidR="009B3A96" w:rsidRPr="009B3A96" w:rsidRDefault="009B3A96" w:rsidP="009B3A96">
            <w:pPr>
              <w:rPr>
                <w:rFonts w:asciiTheme="majorBidi" w:hAnsiTheme="majorBidi" w:cstheme="majorBidi"/>
                <w:b/>
                <w:bCs/>
                <w:sz w:val="20"/>
                <w:szCs w:val="20"/>
                <w:lang w:bidi="ar-IQ"/>
              </w:rPr>
            </w:pPr>
            <w:proofErr w:type="spellStart"/>
            <w:r w:rsidRPr="009B3A96">
              <w:rPr>
                <w:rFonts w:asciiTheme="majorBidi" w:hAnsiTheme="majorBidi" w:cstheme="majorBidi"/>
                <w:b/>
                <w:bCs/>
                <w:sz w:val="20"/>
                <w:szCs w:val="20"/>
                <w:lang w:bidi="ar-IQ"/>
              </w:rPr>
              <w:t>D.Transferred</w:t>
            </w:r>
            <w:proofErr w:type="spellEnd"/>
            <w:r w:rsidRPr="009B3A96">
              <w:rPr>
                <w:rFonts w:asciiTheme="majorBidi" w:hAnsiTheme="majorBidi" w:cstheme="majorBidi"/>
                <w:b/>
                <w:bCs/>
                <w:sz w:val="20"/>
                <w:szCs w:val="20"/>
                <w:lang w:bidi="ar-IQ"/>
              </w:rPr>
              <w:t xml:space="preserve"> general and qualification skills (other skills related to employability and personal </w:t>
            </w:r>
            <w:r w:rsidRPr="009B3A96">
              <w:rPr>
                <w:rFonts w:asciiTheme="majorBidi" w:hAnsiTheme="majorBidi" w:cstheme="majorBidi"/>
                <w:b/>
                <w:bCs/>
                <w:sz w:val="20"/>
                <w:szCs w:val="20"/>
                <w:lang w:bidi="ar-IQ"/>
              </w:rPr>
              <w:lastRenderedPageBreak/>
              <w:t>development)</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1. Verbal communication 2. Quantitative and qualitative verification and analysis 3. Appropriate formulation of investment methods and preparation of reports related to risk and return.4. Specialized stylistic linguistic communication 5. Financial regulation 6. Commitment, integrity and accuracy</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7. Time management and use of time as an important resource 8. Motivation and motivation coupled with discipline and transparency in financial performance.</w:t>
            </w:r>
          </w:p>
        </w:tc>
      </w:tr>
      <w:tr w:rsidR="009B3A96" w:rsidRPr="007C6A78" w:rsidTr="00296DC6">
        <w:tc>
          <w:tcPr>
            <w:tcW w:w="9558" w:type="dxa"/>
            <w:gridSpan w:val="3"/>
          </w:tcPr>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lastRenderedPageBreak/>
              <w:t>e. Teaching and learning methods</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 Various quantitative, qualitative, descriptive and financial lectures and means</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data show</w:t>
            </w:r>
          </w:p>
        </w:tc>
      </w:tr>
      <w:tr w:rsidR="009B3A96" w:rsidRPr="007C6A78" w:rsidTr="00826B6A">
        <w:tc>
          <w:tcPr>
            <w:tcW w:w="9558" w:type="dxa"/>
            <w:gridSpan w:val="3"/>
          </w:tcPr>
          <w:p w:rsidR="009B3A96" w:rsidRPr="009B3A96" w:rsidRDefault="009B3A96"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w. Evaluation methods</w:t>
            </w:r>
          </w:p>
          <w:p w:rsidR="009B3A96" w:rsidRPr="009B3A96" w:rsidRDefault="009B3A96"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Sudden daily assessment </w:t>
            </w:r>
            <w:proofErr w:type="spellStart"/>
            <w:r w:rsidRPr="009B3A96">
              <w:rPr>
                <w:rFonts w:asciiTheme="majorBidi" w:hAnsiTheme="majorBidi" w:cstheme="majorBidi"/>
                <w:b/>
                <w:bCs/>
                <w:sz w:val="20"/>
                <w:szCs w:val="20"/>
                <w:lang w:bidi="ar-IQ"/>
              </w:rPr>
              <w:t>Kuzat</w:t>
            </w:r>
            <w:proofErr w:type="spellEnd"/>
            <w:r w:rsidRPr="009B3A96">
              <w:rPr>
                <w:rFonts w:asciiTheme="majorBidi" w:hAnsiTheme="majorBidi" w:cstheme="majorBidi"/>
                <w:b/>
                <w:bCs/>
                <w:sz w:val="20"/>
                <w:szCs w:val="20"/>
                <w:lang w:bidi="ar-IQ"/>
              </w:rPr>
              <w:t xml:space="preserve"> - quarterly and monthly exams - final assessment - presentations - reports - various class and extracurricular activities - attendance and absence - group and individual research and brief and brief reports. Oral and written tests. The grades are divided as follows</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First: Activities during the semester 20%</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Secondly: - the written semester exam 20%</w:t>
            </w:r>
          </w:p>
          <w:p w:rsid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Third:- Final exam 60%</w:t>
            </w:r>
          </w:p>
          <w:p w:rsidR="009B3A96" w:rsidRDefault="009B3A96"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8"/>
                <w:szCs w:val="28"/>
                <w:lang w:bidi="ar-IQ"/>
              </w:rPr>
              <w:t>11. Course Structure</w:t>
            </w:r>
          </w:p>
          <w:p w:rsidR="009B3A96" w:rsidRPr="009B3A96" w:rsidRDefault="009B3A96" w:rsidP="009B3A96">
            <w:pPr>
              <w:rPr>
                <w:rFonts w:asciiTheme="majorBidi" w:hAnsiTheme="majorBidi" w:cstheme="majorBidi"/>
                <w:b/>
                <w:bCs/>
                <w:sz w:val="20"/>
                <w:szCs w:val="20"/>
                <w:rtl/>
                <w:lang w:bidi="ar-IQ"/>
              </w:rPr>
            </w:pPr>
          </w:p>
        </w:tc>
      </w:tr>
    </w:tbl>
    <w:tbl>
      <w:tblPr>
        <w:tblpPr w:leftFromText="180" w:rightFromText="180" w:horzAnchor="margin" w:tblpY="495"/>
        <w:bidiVisual/>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383"/>
        <w:gridCol w:w="2080"/>
        <w:gridCol w:w="2419"/>
        <w:gridCol w:w="1216"/>
        <w:gridCol w:w="1296"/>
      </w:tblGrid>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rFonts w:asciiTheme="majorBidi" w:hAnsiTheme="majorBidi" w:cstheme="majorBidi"/>
                <w:b/>
                <w:bCs/>
                <w:sz w:val="28"/>
                <w:szCs w:val="28"/>
                <w:rtl/>
                <w:lang w:bidi="ar-IQ"/>
              </w:rPr>
            </w:pPr>
            <w:r w:rsidRPr="00446BFB">
              <w:rPr>
                <w:rFonts w:asciiTheme="majorBidi" w:hAnsiTheme="majorBidi" w:cstheme="majorBidi"/>
                <w:b/>
                <w:bCs/>
                <w:sz w:val="28"/>
                <w:szCs w:val="28"/>
                <w:lang w:bidi="ar-IQ"/>
              </w:rPr>
              <w:lastRenderedPageBreak/>
              <w:t>Evaluation method</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education method</w:t>
            </w:r>
          </w:p>
        </w:tc>
        <w:tc>
          <w:tcPr>
            <w:tcW w:w="2080"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The name of the unit or topic</w:t>
            </w:r>
          </w:p>
        </w:tc>
        <w:tc>
          <w:tcPr>
            <w:tcW w:w="2419"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Required learning outcomes</w:t>
            </w:r>
            <w:r w:rsidR="00AB2C76">
              <w:rPr>
                <w:rFonts w:asciiTheme="majorBidi" w:hAnsiTheme="majorBidi" w:cstheme="majorBidi" w:hint="cs"/>
                <w:b/>
                <w:bCs/>
                <w:sz w:val="28"/>
                <w:szCs w:val="28"/>
                <w:rtl/>
                <w:lang w:bidi="ar-IQ"/>
              </w:rPr>
              <w:t xml:space="preserve"> </w:t>
            </w:r>
          </w:p>
        </w:tc>
        <w:tc>
          <w:tcPr>
            <w:tcW w:w="1216"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hours</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AB2C76">
            <w:pPr>
              <w:jc w:val="center"/>
              <w:rPr>
                <w:rFonts w:asciiTheme="majorBidi" w:hAnsiTheme="majorBidi" w:cstheme="majorBidi"/>
                <w:b/>
                <w:bCs/>
                <w:sz w:val="28"/>
                <w:szCs w:val="28"/>
                <w:lang w:bidi="ar-IQ"/>
              </w:rPr>
            </w:pPr>
            <w:r w:rsidRPr="00E5690C">
              <w:rPr>
                <w:rFonts w:asciiTheme="majorBidi" w:hAnsiTheme="majorBidi" w:cstheme="majorBidi"/>
                <w:b/>
                <w:bCs/>
                <w:sz w:val="28"/>
                <w:szCs w:val="28"/>
                <w:lang w:bidi="ar-IQ"/>
              </w:rPr>
              <w:t>the week</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AB2C76" w:rsidP="00446BF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investment concept</w:t>
            </w:r>
          </w:p>
        </w:tc>
        <w:tc>
          <w:tcPr>
            <w:tcW w:w="2419"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sidRPr="00E5690C">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sidRPr="007C6A78">
              <w:rPr>
                <w:rFonts w:asciiTheme="majorBidi" w:hAnsiTheme="majorBidi" w:cstheme="majorBidi" w:hint="cs"/>
                <w:b/>
                <w:bCs/>
                <w:sz w:val="28"/>
                <w:szCs w:val="28"/>
                <w:rtl/>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investment types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2</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sidRPr="007C6A78">
              <w:rPr>
                <w:rFonts w:asciiTheme="majorBidi" w:hAnsiTheme="majorBidi" w:cstheme="majorBidi" w:hint="cs"/>
                <w:b/>
                <w:bCs/>
                <w:sz w:val="28"/>
                <w:szCs w:val="28"/>
                <w:rtl/>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Investment principles and objectives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3</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types of investors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4</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Types of risks and the concept of return and risk</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5</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p>
        </w:tc>
        <w:tc>
          <w:tcPr>
            <w:tcW w:w="2419"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6</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 xml:space="preserve">Methods of evaluating investment </w:t>
            </w:r>
            <w:r w:rsidRPr="00E5690C">
              <w:rPr>
                <w:rFonts w:asciiTheme="majorBidi" w:hAnsiTheme="majorBidi" w:cstheme="majorBidi"/>
                <w:b/>
                <w:bCs/>
                <w:sz w:val="28"/>
                <w:szCs w:val="28"/>
              </w:rPr>
              <w:lastRenderedPageBreak/>
              <w:t>projects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lastRenderedPageBreak/>
              <w:t xml:space="preserve">The student understands and comprehends the </w:t>
            </w:r>
            <w:r w:rsidRPr="00C96989">
              <w:rPr>
                <w:rFonts w:asciiTheme="majorBidi" w:hAnsiTheme="majorBidi" w:cstheme="majorBidi"/>
                <w:b/>
                <w:bCs/>
                <w:sz w:val="28"/>
                <w:szCs w:val="28"/>
                <w:lang w:bidi="ar-IQ"/>
              </w:rPr>
              <w:lastRenderedPageBreak/>
              <w:t>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lastRenderedPageBreak/>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7</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lastRenderedPageBreak/>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shares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8</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bond</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9</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Definition, types and functions of investment portfolios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10</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Calculate risk by standard deviation on irregular risk</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11</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The return and risk of the investment portfolio</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12</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Evaluation of investment portfolios, efficient limit and efficient portfolio</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13</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 xml:space="preserve">Methods for evaluating </w:t>
            </w:r>
            <w:r w:rsidRPr="00E5690C">
              <w:rPr>
                <w:rFonts w:asciiTheme="majorBidi" w:hAnsiTheme="majorBidi" w:cstheme="majorBidi"/>
                <w:b/>
                <w:bCs/>
                <w:sz w:val="28"/>
                <w:szCs w:val="28"/>
              </w:rPr>
              <w:lastRenderedPageBreak/>
              <w:t>investment portfolios</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C96989">
              <w:rPr>
                <w:rFonts w:asciiTheme="majorBidi" w:hAnsiTheme="majorBidi" w:cstheme="majorBidi"/>
                <w:b/>
                <w:bCs/>
                <w:sz w:val="28"/>
                <w:szCs w:val="28"/>
                <w:lang w:bidi="ar-IQ"/>
              </w:rPr>
              <w:lastRenderedPageBreak/>
              <w:t xml:space="preserve">The student understands and </w:t>
            </w:r>
            <w:r w:rsidRPr="00C96989">
              <w:rPr>
                <w:rFonts w:asciiTheme="majorBidi" w:hAnsiTheme="majorBidi" w:cstheme="majorBidi"/>
                <w:b/>
                <w:bCs/>
                <w:sz w:val="28"/>
                <w:szCs w:val="28"/>
                <w:lang w:bidi="ar-IQ"/>
              </w:rPr>
              <w:lastRenderedPageBreak/>
              <w:t>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lastRenderedPageBreak/>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14</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lastRenderedPageBreak/>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How to evaluate the portfolio according to risk</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A740DC">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4E67AA">
              <w:rPr>
                <w:rFonts w:asciiTheme="majorBidi" w:hAnsiTheme="majorBidi" w:cstheme="majorBidi" w:hint="cs"/>
                <w:b/>
                <w:bCs/>
                <w:sz w:val="28"/>
                <w:szCs w:val="28"/>
                <w:rtl/>
                <w:lang w:bidi="ar-IQ"/>
              </w:rPr>
              <w:t>3</w:t>
            </w: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15</w:t>
            </w:r>
          </w:p>
        </w:tc>
      </w:tr>
      <w:tr w:rsidR="00E5690C" w:rsidRPr="007C6A78" w:rsidTr="00D36F36">
        <w:tc>
          <w:tcPr>
            <w:tcW w:w="1524" w:type="dxa"/>
            <w:tcBorders>
              <w:top w:val="single" w:sz="4" w:space="0" w:color="auto"/>
              <w:left w:val="single" w:sz="4" w:space="0" w:color="auto"/>
              <w:bottom w:val="single" w:sz="4" w:space="0" w:color="auto"/>
              <w:right w:val="single" w:sz="4" w:space="0" w:color="auto"/>
            </w:tcBorders>
          </w:tcPr>
          <w:p w:rsidR="00E5690C" w:rsidRPr="00446BFB" w:rsidRDefault="00E5690C" w:rsidP="00446BFB">
            <w:pPr>
              <w:jc w:val="center"/>
              <w:rPr>
                <w:b/>
                <w:bCs/>
              </w:rPr>
            </w:pPr>
            <w:r w:rsidRPr="00446BFB">
              <w:rPr>
                <w:b/>
                <w:bCs/>
              </w:rPr>
              <w:t>quiz</w:t>
            </w:r>
          </w:p>
        </w:tc>
        <w:tc>
          <w:tcPr>
            <w:tcW w:w="1383"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sidRPr="007C6A78">
              <w:rPr>
                <w:rFonts w:asciiTheme="majorBidi" w:hAnsiTheme="majorBidi" w:cstheme="majorBidi"/>
                <w:b/>
                <w:bCs/>
                <w:sz w:val="28"/>
                <w:szCs w:val="28"/>
                <w:lang w:bidi="ar-IQ"/>
              </w:rPr>
              <w:t>3</w:t>
            </w:r>
          </w:p>
        </w:tc>
        <w:tc>
          <w:tcPr>
            <w:tcW w:w="2080" w:type="dxa"/>
            <w:tcBorders>
              <w:top w:val="single" w:sz="4" w:space="0" w:color="auto"/>
              <w:left w:val="single" w:sz="4" w:space="0" w:color="auto"/>
              <w:bottom w:val="single" w:sz="4" w:space="0" w:color="auto"/>
              <w:right w:val="single" w:sz="4" w:space="0" w:color="auto"/>
            </w:tcBorders>
          </w:tcPr>
          <w:p w:rsidR="00E5690C" w:rsidRPr="00E5690C" w:rsidRDefault="00E5690C" w:rsidP="00446BFB">
            <w:pPr>
              <w:jc w:val="center"/>
              <w:rPr>
                <w:rFonts w:asciiTheme="majorBidi" w:hAnsiTheme="majorBidi" w:cstheme="majorBidi"/>
                <w:b/>
                <w:bCs/>
                <w:sz w:val="28"/>
                <w:szCs w:val="28"/>
              </w:rPr>
            </w:pPr>
            <w:r w:rsidRPr="00E5690C">
              <w:rPr>
                <w:rFonts w:asciiTheme="majorBidi" w:hAnsiTheme="majorBidi" w:cstheme="majorBidi"/>
                <w:b/>
                <w:bCs/>
                <w:sz w:val="28"/>
                <w:szCs w:val="28"/>
              </w:rPr>
              <w:t>Sharp's way</w:t>
            </w:r>
          </w:p>
        </w:tc>
        <w:tc>
          <w:tcPr>
            <w:tcW w:w="2419" w:type="dxa"/>
            <w:tcBorders>
              <w:top w:val="single" w:sz="4" w:space="0" w:color="auto"/>
              <w:left w:val="single" w:sz="4" w:space="0" w:color="auto"/>
              <w:bottom w:val="single" w:sz="4" w:space="0" w:color="auto"/>
              <w:right w:val="single" w:sz="4" w:space="0" w:color="auto"/>
            </w:tcBorders>
            <w:hideMark/>
          </w:tcPr>
          <w:p w:rsidR="00E5690C" w:rsidRDefault="00E5690C" w:rsidP="00446BFB">
            <w:pPr>
              <w:jc w:val="center"/>
            </w:pPr>
            <w:r w:rsidRPr="00A740DC">
              <w:rPr>
                <w:rFonts w:asciiTheme="majorBidi" w:hAnsiTheme="majorBidi" w:cstheme="majorBidi"/>
                <w:b/>
                <w:bCs/>
                <w:sz w:val="28"/>
                <w:szCs w:val="28"/>
                <w:lang w:bidi="ar-IQ"/>
              </w:rPr>
              <w:t>The student understands and comprehends the target topic</w:t>
            </w:r>
          </w:p>
        </w:tc>
        <w:tc>
          <w:tcPr>
            <w:tcW w:w="121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p w:rsidR="00E5690C" w:rsidRPr="007C6A78" w:rsidRDefault="00E5690C" w:rsidP="00446BFB">
            <w:pPr>
              <w:jc w:val="center"/>
              <w:rPr>
                <w:rFonts w:asciiTheme="majorBidi" w:hAnsiTheme="majorBidi" w:cstheme="majorBidi"/>
                <w:b/>
                <w:bCs/>
                <w:sz w:val="28"/>
                <w:szCs w:val="28"/>
                <w:lang w:bidi="ar-IQ"/>
              </w:rPr>
            </w:pPr>
          </w:p>
        </w:tc>
        <w:tc>
          <w:tcPr>
            <w:tcW w:w="1296" w:type="dxa"/>
            <w:tcBorders>
              <w:top w:val="single" w:sz="4" w:space="0" w:color="auto"/>
              <w:left w:val="single" w:sz="4" w:space="0" w:color="auto"/>
              <w:bottom w:val="single" w:sz="4" w:space="0" w:color="auto"/>
              <w:right w:val="single" w:sz="4" w:space="0" w:color="auto"/>
            </w:tcBorders>
          </w:tcPr>
          <w:p w:rsidR="00E5690C" w:rsidRPr="007C6A78" w:rsidRDefault="00E5690C" w:rsidP="00446BFB">
            <w:pPr>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16</w:t>
            </w:r>
          </w:p>
        </w:tc>
      </w:tr>
    </w:tbl>
    <w:tbl>
      <w:tblPr>
        <w:tblStyle w:val="a3"/>
        <w:bidiVisual/>
        <w:tblW w:w="0" w:type="auto"/>
        <w:tblLook w:val="04A0" w:firstRow="1" w:lastRow="0" w:firstColumn="1" w:lastColumn="0" w:noHBand="0" w:noVBand="1"/>
      </w:tblPr>
      <w:tblGrid>
        <w:gridCol w:w="4788"/>
        <w:gridCol w:w="4788"/>
      </w:tblGrid>
      <w:tr w:rsidR="00BC1154" w:rsidRPr="007C6A78" w:rsidTr="0058374C">
        <w:tc>
          <w:tcPr>
            <w:tcW w:w="4788" w:type="dxa"/>
          </w:tcPr>
          <w:p w:rsidR="00BC1154" w:rsidRPr="007C6A78" w:rsidRDefault="00BC1154" w:rsidP="007020A4">
            <w:pPr>
              <w:spacing w:after="200" w:line="276" w:lineRule="auto"/>
              <w:jc w:val="both"/>
              <w:rPr>
                <w:rFonts w:asciiTheme="majorBidi" w:hAnsiTheme="majorBidi" w:cstheme="majorBidi"/>
                <w:b/>
                <w:bCs/>
                <w:sz w:val="28"/>
                <w:szCs w:val="28"/>
                <w:rtl/>
                <w:lang w:bidi="ar-IQ"/>
              </w:rPr>
            </w:pPr>
          </w:p>
        </w:tc>
        <w:tc>
          <w:tcPr>
            <w:tcW w:w="4788" w:type="dxa"/>
          </w:tcPr>
          <w:p w:rsidR="00BC1154" w:rsidRPr="007C6A78" w:rsidRDefault="00826E3C" w:rsidP="007020A4">
            <w:pPr>
              <w:spacing w:after="200" w:line="276" w:lineRule="auto"/>
              <w:jc w:val="both"/>
              <w:rPr>
                <w:rFonts w:asciiTheme="majorBidi" w:hAnsiTheme="majorBidi" w:cstheme="majorBidi"/>
                <w:b/>
                <w:bCs/>
                <w:sz w:val="28"/>
                <w:szCs w:val="28"/>
                <w:rtl/>
                <w:lang w:bidi="ar-IQ"/>
              </w:rPr>
            </w:pPr>
            <w:r w:rsidRPr="00826E3C">
              <w:rPr>
                <w:rFonts w:asciiTheme="majorBidi" w:hAnsiTheme="majorBidi" w:cstheme="majorBidi"/>
                <w:b/>
                <w:bCs/>
                <w:sz w:val="28"/>
                <w:szCs w:val="28"/>
                <w:lang w:bidi="ar-IQ"/>
              </w:rPr>
              <w:t>12. Infrastructure</w:t>
            </w:r>
          </w:p>
        </w:tc>
      </w:tr>
      <w:tr w:rsidR="00BC1154" w:rsidRPr="007C6A78" w:rsidTr="0058374C">
        <w:tc>
          <w:tcPr>
            <w:tcW w:w="4788" w:type="dxa"/>
          </w:tcPr>
          <w:p w:rsidR="00BC1154" w:rsidRPr="007C6A78" w:rsidRDefault="00826E3C" w:rsidP="007020A4">
            <w:pPr>
              <w:spacing w:after="200" w:line="276" w:lineRule="auto"/>
              <w:jc w:val="both"/>
              <w:rPr>
                <w:rFonts w:asciiTheme="majorBidi" w:hAnsiTheme="majorBidi" w:cstheme="majorBidi"/>
                <w:b/>
                <w:bCs/>
                <w:sz w:val="28"/>
                <w:szCs w:val="28"/>
                <w:rtl/>
                <w:lang w:bidi="ar-IQ"/>
              </w:rPr>
            </w:pPr>
            <w:r w:rsidRPr="00826E3C">
              <w:rPr>
                <w:rFonts w:asciiTheme="majorBidi" w:hAnsiTheme="majorBidi" w:cstheme="majorBidi"/>
                <w:b/>
                <w:bCs/>
                <w:sz w:val="28"/>
                <w:szCs w:val="28"/>
                <w:lang w:bidi="ar-IQ"/>
              </w:rPr>
              <w:t>Investment Portfolio Management: Dr. Muhammad Ali Ibrahim Al-</w:t>
            </w:r>
            <w:proofErr w:type="spellStart"/>
            <w:r w:rsidRPr="00826E3C">
              <w:rPr>
                <w:rFonts w:asciiTheme="majorBidi" w:hAnsiTheme="majorBidi" w:cstheme="majorBidi"/>
                <w:b/>
                <w:bCs/>
                <w:sz w:val="28"/>
                <w:szCs w:val="28"/>
                <w:lang w:bidi="ar-IQ"/>
              </w:rPr>
              <w:t>Amri</w:t>
            </w:r>
            <w:proofErr w:type="spellEnd"/>
          </w:p>
        </w:tc>
        <w:tc>
          <w:tcPr>
            <w:tcW w:w="4788" w:type="dxa"/>
          </w:tcPr>
          <w:p w:rsidR="00826E3C" w:rsidRDefault="00826E3C" w:rsidP="007020A4">
            <w:pPr>
              <w:spacing w:after="200" w:line="276" w:lineRule="auto"/>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1. Required course books</w:t>
            </w:r>
          </w:p>
          <w:p w:rsidR="00826E3C" w:rsidRDefault="00826E3C" w:rsidP="007020A4">
            <w:pPr>
              <w:spacing w:after="200" w:line="276" w:lineRule="auto"/>
              <w:jc w:val="both"/>
              <w:rPr>
                <w:rFonts w:asciiTheme="majorBidi" w:hAnsiTheme="majorBidi" w:cstheme="majorBidi"/>
                <w:b/>
                <w:bCs/>
                <w:sz w:val="28"/>
                <w:szCs w:val="28"/>
                <w:lang w:bidi="ar-IQ"/>
              </w:rPr>
            </w:pPr>
          </w:p>
          <w:p w:rsidR="009C52DD" w:rsidRPr="007C6A78" w:rsidRDefault="009C52DD" w:rsidP="007020A4">
            <w:pPr>
              <w:jc w:val="both"/>
              <w:rPr>
                <w:rFonts w:asciiTheme="majorBidi" w:hAnsiTheme="majorBidi" w:cstheme="majorBidi"/>
                <w:b/>
                <w:bCs/>
                <w:sz w:val="28"/>
                <w:szCs w:val="28"/>
                <w:rtl/>
                <w:lang w:bidi="ar-IQ"/>
              </w:rPr>
            </w:pPr>
          </w:p>
        </w:tc>
      </w:tr>
      <w:tr w:rsidR="00BC1154" w:rsidRPr="007C6A78" w:rsidTr="0058374C">
        <w:tc>
          <w:tcPr>
            <w:tcW w:w="4788" w:type="dxa"/>
          </w:tcPr>
          <w:p w:rsidR="00826E3C" w:rsidRPr="00826E3C"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 xml:space="preserve">The investment portfolio management books by Dr. Ahmed Mohamed </w:t>
            </w:r>
            <w:proofErr w:type="spellStart"/>
            <w:r w:rsidRPr="00826E3C">
              <w:rPr>
                <w:rFonts w:asciiTheme="majorBidi" w:hAnsiTheme="majorBidi" w:cstheme="majorBidi"/>
                <w:b/>
                <w:bCs/>
                <w:sz w:val="28"/>
                <w:szCs w:val="28"/>
                <w:lang w:bidi="ar-IQ"/>
              </w:rPr>
              <w:t>Farhat</w:t>
            </w:r>
            <w:proofErr w:type="spellEnd"/>
            <w:r w:rsidRPr="00826E3C">
              <w:rPr>
                <w:rFonts w:asciiTheme="majorBidi" w:hAnsiTheme="majorBidi" w:cstheme="majorBidi"/>
                <w:b/>
                <w:bCs/>
                <w:sz w:val="28"/>
                <w:szCs w:val="28"/>
                <w:lang w:bidi="ar-IQ"/>
              </w:rPr>
              <w:t xml:space="preserve"> and the other book by Dr. Ghazi </w:t>
            </w:r>
            <w:proofErr w:type="spellStart"/>
            <w:r w:rsidRPr="00826E3C">
              <w:rPr>
                <w:rFonts w:asciiTheme="majorBidi" w:hAnsiTheme="majorBidi" w:cstheme="majorBidi"/>
                <w:b/>
                <w:bCs/>
                <w:sz w:val="28"/>
                <w:szCs w:val="28"/>
                <w:lang w:bidi="ar-IQ"/>
              </w:rPr>
              <w:t>Falah</w:t>
            </w:r>
            <w:proofErr w:type="spellEnd"/>
            <w:r w:rsidRPr="00826E3C">
              <w:rPr>
                <w:rFonts w:asciiTheme="majorBidi" w:hAnsiTheme="majorBidi" w:cstheme="majorBidi"/>
                <w:b/>
                <w:bCs/>
                <w:sz w:val="28"/>
                <w:szCs w:val="28"/>
                <w:lang w:bidi="ar-IQ"/>
              </w:rPr>
              <w:t xml:space="preserve"> Al-</w:t>
            </w:r>
            <w:proofErr w:type="spellStart"/>
            <w:r w:rsidRPr="00826E3C">
              <w:rPr>
                <w:rFonts w:asciiTheme="majorBidi" w:hAnsiTheme="majorBidi" w:cstheme="majorBidi"/>
                <w:b/>
                <w:bCs/>
                <w:sz w:val="28"/>
                <w:szCs w:val="28"/>
                <w:lang w:bidi="ar-IQ"/>
              </w:rPr>
              <w:t>Moumeni</w:t>
            </w:r>
            <w:proofErr w:type="spellEnd"/>
          </w:p>
          <w:p w:rsidR="00826E3C" w:rsidRPr="00826E3C"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 xml:space="preserve"> And the book, Technical Aspects of Investment Portfolio Management, 2020, Prof. Dr. Hani </w:t>
            </w:r>
            <w:proofErr w:type="spellStart"/>
            <w:r w:rsidRPr="00826E3C">
              <w:rPr>
                <w:rFonts w:asciiTheme="majorBidi" w:hAnsiTheme="majorBidi" w:cstheme="majorBidi"/>
                <w:b/>
                <w:bCs/>
                <w:sz w:val="28"/>
                <w:szCs w:val="28"/>
                <w:lang w:bidi="ar-IQ"/>
              </w:rPr>
              <w:t>Fadel</w:t>
            </w:r>
            <w:proofErr w:type="spellEnd"/>
            <w:r w:rsidRPr="00826E3C">
              <w:rPr>
                <w:rFonts w:asciiTheme="majorBidi" w:hAnsiTheme="majorBidi" w:cstheme="majorBidi"/>
                <w:b/>
                <w:bCs/>
                <w:sz w:val="28"/>
                <w:szCs w:val="28"/>
                <w:lang w:bidi="ar-IQ"/>
              </w:rPr>
              <w:t xml:space="preserve"> Al-</w:t>
            </w:r>
            <w:proofErr w:type="spellStart"/>
            <w:r w:rsidRPr="00826E3C">
              <w:rPr>
                <w:rFonts w:asciiTheme="majorBidi" w:hAnsiTheme="majorBidi" w:cstheme="majorBidi"/>
                <w:b/>
                <w:bCs/>
                <w:sz w:val="28"/>
                <w:szCs w:val="28"/>
                <w:lang w:bidi="ar-IQ"/>
              </w:rPr>
              <w:t>Shawi</w:t>
            </w:r>
            <w:proofErr w:type="spellEnd"/>
            <w:r w:rsidRPr="00826E3C">
              <w:rPr>
                <w:rFonts w:asciiTheme="majorBidi" w:hAnsiTheme="majorBidi" w:cstheme="majorBidi"/>
                <w:b/>
                <w:bCs/>
                <w:sz w:val="28"/>
                <w:szCs w:val="28"/>
                <w:lang w:bidi="ar-IQ"/>
              </w:rPr>
              <w:t>, Dar Al-</w:t>
            </w:r>
            <w:proofErr w:type="spellStart"/>
            <w:r w:rsidRPr="00826E3C">
              <w:rPr>
                <w:rFonts w:asciiTheme="majorBidi" w:hAnsiTheme="majorBidi" w:cstheme="majorBidi"/>
                <w:b/>
                <w:bCs/>
                <w:sz w:val="28"/>
                <w:szCs w:val="28"/>
                <w:lang w:bidi="ar-IQ"/>
              </w:rPr>
              <w:t>Alameya</w:t>
            </w:r>
            <w:proofErr w:type="spellEnd"/>
            <w:r w:rsidRPr="00826E3C">
              <w:rPr>
                <w:rFonts w:asciiTheme="majorBidi" w:hAnsiTheme="majorBidi" w:cstheme="majorBidi"/>
                <w:b/>
                <w:bCs/>
                <w:sz w:val="28"/>
                <w:szCs w:val="28"/>
                <w:lang w:bidi="ar-IQ"/>
              </w:rPr>
              <w:t xml:space="preserve"> for Publishing and Distribution, Cairo. first edition.</w:t>
            </w:r>
          </w:p>
          <w:p w:rsidR="00826E3C" w:rsidRPr="007C6A78" w:rsidRDefault="00826E3C" w:rsidP="007020A4">
            <w:pPr>
              <w:spacing w:after="200" w:line="276" w:lineRule="auto"/>
              <w:jc w:val="both"/>
              <w:rPr>
                <w:rFonts w:asciiTheme="majorBidi" w:hAnsiTheme="majorBidi" w:cstheme="majorBidi"/>
                <w:b/>
                <w:bCs/>
                <w:sz w:val="28"/>
                <w:szCs w:val="28"/>
                <w:rtl/>
                <w:lang w:bidi="ar-IQ"/>
              </w:rPr>
            </w:pPr>
            <w:r w:rsidRPr="00826E3C">
              <w:rPr>
                <w:rFonts w:asciiTheme="majorBidi" w:hAnsiTheme="majorBidi" w:cstheme="majorBidi"/>
                <w:b/>
                <w:bCs/>
                <w:sz w:val="28"/>
                <w:szCs w:val="28"/>
                <w:lang w:bidi="ar-IQ"/>
              </w:rPr>
              <w:t xml:space="preserve">Obligatory in managing the investment portfolio, written by Dr. Hani </w:t>
            </w:r>
            <w:proofErr w:type="spellStart"/>
            <w:r w:rsidRPr="00826E3C">
              <w:rPr>
                <w:rFonts w:asciiTheme="majorBidi" w:hAnsiTheme="majorBidi" w:cstheme="majorBidi"/>
                <w:b/>
                <w:bCs/>
                <w:sz w:val="28"/>
                <w:szCs w:val="28"/>
                <w:lang w:bidi="ar-IQ"/>
              </w:rPr>
              <w:t>Fad</w:t>
            </w:r>
            <w:r>
              <w:rPr>
                <w:rFonts w:asciiTheme="majorBidi" w:hAnsiTheme="majorBidi" w:cstheme="majorBidi"/>
                <w:b/>
                <w:bCs/>
                <w:sz w:val="28"/>
                <w:szCs w:val="28"/>
                <w:lang w:bidi="ar-IQ"/>
              </w:rPr>
              <w:t>hi</w:t>
            </w:r>
            <w:r w:rsidRPr="00826E3C">
              <w:rPr>
                <w:rFonts w:asciiTheme="majorBidi" w:hAnsiTheme="majorBidi" w:cstheme="majorBidi"/>
                <w:b/>
                <w:bCs/>
                <w:sz w:val="28"/>
                <w:szCs w:val="28"/>
                <w:lang w:bidi="ar-IQ"/>
              </w:rPr>
              <w:t>l</w:t>
            </w:r>
            <w:proofErr w:type="spellEnd"/>
            <w:r w:rsidRPr="00826E3C">
              <w:rPr>
                <w:rFonts w:asciiTheme="majorBidi" w:hAnsiTheme="majorBidi" w:cstheme="majorBidi"/>
                <w:b/>
                <w:bCs/>
                <w:sz w:val="28"/>
                <w:szCs w:val="28"/>
                <w:lang w:bidi="ar-IQ"/>
              </w:rPr>
              <w:t xml:space="preserve"> Al-Shawi</w:t>
            </w:r>
            <w:r>
              <w:rPr>
                <w:rFonts w:asciiTheme="majorBidi" w:hAnsiTheme="majorBidi" w:cstheme="majorBidi"/>
                <w:b/>
                <w:bCs/>
                <w:sz w:val="28"/>
                <w:szCs w:val="28"/>
                <w:lang w:bidi="ar-IQ"/>
              </w:rPr>
              <w:t>2021</w:t>
            </w:r>
          </w:p>
        </w:tc>
        <w:tc>
          <w:tcPr>
            <w:tcW w:w="4788" w:type="dxa"/>
          </w:tcPr>
          <w:p w:rsidR="00826E3C" w:rsidRPr="007C6A78"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2. Main Books References (auxiliary resources)</w:t>
            </w:r>
            <w:r w:rsidR="009C52DD" w:rsidRPr="007C6A78">
              <w:rPr>
                <w:rFonts w:asciiTheme="majorBidi" w:hAnsiTheme="majorBidi" w:cstheme="majorBidi" w:hint="cs"/>
                <w:b/>
                <w:bCs/>
                <w:sz w:val="28"/>
                <w:szCs w:val="28"/>
                <w:rtl/>
                <w:lang w:bidi="ar-IQ"/>
              </w:rPr>
              <w:t xml:space="preserve"> </w:t>
            </w:r>
          </w:p>
          <w:p w:rsidR="00BC1154" w:rsidRPr="007C6A78" w:rsidRDefault="00BC1154" w:rsidP="007020A4">
            <w:pPr>
              <w:spacing w:after="200" w:line="276" w:lineRule="auto"/>
              <w:jc w:val="both"/>
              <w:rPr>
                <w:rFonts w:asciiTheme="majorBidi" w:hAnsiTheme="majorBidi" w:cstheme="majorBidi"/>
                <w:b/>
                <w:bCs/>
                <w:sz w:val="28"/>
                <w:szCs w:val="28"/>
                <w:rtl/>
                <w:lang w:bidi="ar-IQ"/>
              </w:rPr>
            </w:pPr>
          </w:p>
        </w:tc>
      </w:tr>
      <w:tr w:rsidR="00BC1154" w:rsidRPr="007C6A78" w:rsidTr="0058374C">
        <w:tc>
          <w:tcPr>
            <w:tcW w:w="4788" w:type="dxa"/>
          </w:tcPr>
          <w:p w:rsidR="00BC1154"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Scientific and specialized journals in the field of investment portfolio management and advanced financial management</w:t>
            </w:r>
            <w:r w:rsidR="009C52DD" w:rsidRPr="007C6A78">
              <w:rPr>
                <w:rFonts w:asciiTheme="majorBidi" w:hAnsiTheme="majorBidi" w:cstheme="majorBidi" w:hint="cs"/>
                <w:b/>
                <w:bCs/>
                <w:sz w:val="28"/>
                <w:szCs w:val="28"/>
                <w:rtl/>
                <w:lang w:bidi="ar-IQ"/>
              </w:rPr>
              <w:t xml:space="preserve"> </w:t>
            </w:r>
          </w:p>
        </w:tc>
        <w:tc>
          <w:tcPr>
            <w:tcW w:w="4788" w:type="dxa"/>
          </w:tcPr>
          <w:p w:rsidR="00BC1154"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A. Scientific journals and recommended reports</w:t>
            </w:r>
          </w:p>
        </w:tc>
      </w:tr>
      <w:tr w:rsidR="00BC1154" w:rsidRPr="007C6A78" w:rsidTr="0058374C">
        <w:tc>
          <w:tcPr>
            <w:tcW w:w="4788" w:type="dxa"/>
          </w:tcPr>
          <w:p w:rsidR="00BC1154"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lastRenderedPageBreak/>
              <w:t>Websites specialized in the investment portfolio and advanced and advanced financial management</w:t>
            </w:r>
          </w:p>
        </w:tc>
        <w:tc>
          <w:tcPr>
            <w:tcW w:w="4788" w:type="dxa"/>
          </w:tcPr>
          <w:p w:rsidR="007020A4" w:rsidRDefault="007020A4" w:rsidP="007020A4">
            <w:pPr>
              <w:spacing w:after="200" w:line="276" w:lineRule="auto"/>
              <w:jc w:val="both"/>
              <w:rPr>
                <w:rFonts w:asciiTheme="majorBidi" w:hAnsiTheme="majorBidi" w:cstheme="majorBidi"/>
                <w:b/>
                <w:bCs/>
                <w:sz w:val="28"/>
                <w:szCs w:val="28"/>
                <w:lang w:bidi="ar-IQ"/>
              </w:rPr>
            </w:pPr>
            <w:r w:rsidRPr="007020A4">
              <w:rPr>
                <w:rFonts w:asciiTheme="majorBidi" w:hAnsiTheme="majorBidi" w:cstheme="majorBidi"/>
                <w:b/>
                <w:bCs/>
                <w:sz w:val="28"/>
                <w:szCs w:val="28"/>
                <w:lang w:bidi="ar-IQ"/>
              </w:rPr>
              <w:t>B. Electronic references</w:t>
            </w:r>
          </w:p>
          <w:p w:rsidR="007020A4" w:rsidRDefault="007020A4" w:rsidP="007020A4">
            <w:pPr>
              <w:spacing w:after="200" w:line="276" w:lineRule="auto"/>
              <w:jc w:val="both"/>
              <w:rPr>
                <w:rFonts w:asciiTheme="majorBidi" w:hAnsiTheme="majorBidi" w:cstheme="majorBidi"/>
                <w:b/>
                <w:bCs/>
                <w:sz w:val="28"/>
                <w:szCs w:val="28"/>
                <w:lang w:bidi="ar-IQ"/>
              </w:rPr>
            </w:pPr>
          </w:p>
          <w:p w:rsidR="00BC1154" w:rsidRPr="007C6A78" w:rsidRDefault="00BC1154" w:rsidP="007020A4">
            <w:pPr>
              <w:spacing w:after="200" w:line="276" w:lineRule="auto"/>
              <w:jc w:val="both"/>
              <w:rPr>
                <w:rFonts w:asciiTheme="majorBidi" w:hAnsiTheme="majorBidi" w:cstheme="majorBidi"/>
                <w:b/>
                <w:bCs/>
                <w:sz w:val="28"/>
                <w:szCs w:val="28"/>
                <w:rtl/>
                <w:lang w:bidi="ar-IQ"/>
              </w:rPr>
            </w:pPr>
          </w:p>
        </w:tc>
      </w:tr>
      <w:tr w:rsidR="00824966" w:rsidRPr="007C6A78" w:rsidTr="00F2245E">
        <w:tc>
          <w:tcPr>
            <w:tcW w:w="9576" w:type="dxa"/>
            <w:gridSpan w:val="2"/>
          </w:tcPr>
          <w:p w:rsidR="00824966"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13. Curriculum development plan Adding vocabulary about futures contracts, financial derivatives and financial engineering to achieve more and more sobriety in the curriculum by not exceeding 5%</w:t>
            </w:r>
          </w:p>
        </w:tc>
      </w:tr>
    </w:tbl>
    <w:p w:rsidR="0058374C" w:rsidRPr="007C6A78" w:rsidRDefault="0058374C" w:rsidP="007C6A78">
      <w:pPr>
        <w:jc w:val="right"/>
        <w:rPr>
          <w:rFonts w:asciiTheme="majorBidi" w:hAnsiTheme="majorBidi" w:cstheme="majorBidi"/>
          <w:b/>
          <w:bCs/>
          <w:sz w:val="28"/>
          <w:szCs w:val="28"/>
          <w:rtl/>
          <w:lang w:bidi="ar-IQ"/>
        </w:rPr>
      </w:pPr>
    </w:p>
    <w:p w:rsidR="00A768D9" w:rsidRPr="007C6A78" w:rsidRDefault="007020A4" w:rsidP="007020A4">
      <w:pPr>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Professor's signature</w:t>
      </w:r>
    </w:p>
    <w:p w:rsidR="00A768D9" w:rsidRPr="007C6A78" w:rsidRDefault="007020A4" w:rsidP="007020A4">
      <w:pPr>
        <w:rPr>
          <w:rFonts w:asciiTheme="majorBidi" w:hAnsiTheme="majorBidi" w:cstheme="majorBidi"/>
          <w:b/>
          <w:bCs/>
          <w:sz w:val="28"/>
          <w:szCs w:val="28"/>
          <w:rtl/>
          <w:lang w:bidi="ar-IQ"/>
        </w:rPr>
      </w:pPr>
      <w:r w:rsidRPr="007C6A78">
        <w:rPr>
          <w:rFonts w:asciiTheme="majorBidi" w:hAnsiTheme="majorBidi" w:cstheme="majorBidi"/>
          <w:b/>
          <w:bCs/>
          <w:noProof/>
          <w:sz w:val="28"/>
          <w:szCs w:val="28"/>
          <w:rtl/>
        </w:rPr>
        <w:drawing>
          <wp:inline distT="0" distB="0" distL="0" distR="0" wp14:anchorId="2B6A955C" wp14:editId="32F0C77C">
            <wp:extent cx="1481455" cy="1097280"/>
            <wp:effectExtent l="0" t="0" r="4445"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1097280"/>
                    </a:xfrm>
                    <a:prstGeom prst="rect">
                      <a:avLst/>
                    </a:prstGeom>
                    <a:noFill/>
                  </pic:spPr>
                </pic:pic>
              </a:graphicData>
            </a:graphic>
          </wp:inline>
        </w:drawing>
      </w:r>
    </w:p>
    <w:p w:rsidR="007020A4" w:rsidRPr="007C6A78" w:rsidRDefault="00A768D9" w:rsidP="007020A4">
      <w:pPr>
        <w:rPr>
          <w:rFonts w:asciiTheme="majorBidi" w:hAnsiTheme="majorBidi" w:cstheme="majorBidi"/>
          <w:b/>
          <w:bCs/>
          <w:sz w:val="28"/>
          <w:szCs w:val="28"/>
          <w:lang w:bidi="ar-IQ"/>
        </w:rPr>
      </w:pPr>
      <w:r w:rsidRPr="007C6A78">
        <w:rPr>
          <w:rFonts w:asciiTheme="majorBidi" w:hAnsiTheme="majorBidi" w:cstheme="majorBidi" w:hint="cs"/>
          <w:b/>
          <w:bCs/>
          <w:sz w:val="28"/>
          <w:szCs w:val="28"/>
          <w:rtl/>
          <w:lang w:bidi="ar-IQ"/>
        </w:rPr>
        <w:t xml:space="preserve">                              </w:t>
      </w:r>
      <w:r w:rsidR="00E74E5A" w:rsidRPr="007C6A78">
        <w:rPr>
          <w:rFonts w:asciiTheme="majorBidi" w:hAnsiTheme="majorBidi" w:cstheme="majorBidi" w:hint="cs"/>
          <w:b/>
          <w:bCs/>
          <w:sz w:val="28"/>
          <w:szCs w:val="28"/>
          <w:rtl/>
          <w:lang w:bidi="ar-IQ"/>
        </w:rPr>
        <w:t xml:space="preserve">      </w:t>
      </w:r>
      <w:r w:rsidR="007020A4">
        <w:rPr>
          <w:rFonts w:asciiTheme="majorBidi" w:hAnsiTheme="majorBidi" w:cstheme="majorBidi" w:hint="cs"/>
          <w:b/>
          <w:bCs/>
          <w:sz w:val="28"/>
          <w:szCs w:val="28"/>
          <w:rtl/>
          <w:lang w:bidi="ar-IQ"/>
        </w:rPr>
        <w:t xml:space="preserve">                             </w:t>
      </w:r>
      <w:r w:rsidR="00E74E5A" w:rsidRPr="007C6A78">
        <w:rPr>
          <w:rFonts w:asciiTheme="majorBidi" w:hAnsiTheme="majorBidi" w:cstheme="majorBidi" w:hint="cs"/>
          <w:b/>
          <w:bCs/>
          <w:sz w:val="28"/>
          <w:szCs w:val="28"/>
          <w:rtl/>
          <w:lang w:bidi="ar-IQ"/>
        </w:rPr>
        <w:t xml:space="preserve">      </w:t>
      </w:r>
      <w:r w:rsidRPr="007C6A78">
        <w:rPr>
          <w:rFonts w:asciiTheme="majorBidi" w:hAnsiTheme="majorBidi" w:cstheme="majorBidi" w:hint="cs"/>
          <w:b/>
          <w:bCs/>
          <w:sz w:val="28"/>
          <w:szCs w:val="28"/>
          <w:rtl/>
          <w:lang w:bidi="ar-IQ"/>
        </w:rPr>
        <w:t xml:space="preserve">   </w:t>
      </w:r>
      <w:r w:rsidR="007020A4" w:rsidRPr="007020A4">
        <w:rPr>
          <w:rFonts w:asciiTheme="majorBidi" w:hAnsiTheme="majorBidi" w:cstheme="majorBidi"/>
          <w:b/>
          <w:bCs/>
          <w:sz w:val="28"/>
          <w:szCs w:val="28"/>
          <w:lang w:bidi="ar-IQ"/>
        </w:rPr>
        <w:t>Department head signature</w:t>
      </w:r>
    </w:p>
    <w:sectPr w:rsidR="007020A4" w:rsidRPr="007C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C"/>
    <w:rsid w:val="0003172E"/>
    <w:rsid w:val="0006180D"/>
    <w:rsid w:val="00110905"/>
    <w:rsid w:val="002E09C5"/>
    <w:rsid w:val="00446BFB"/>
    <w:rsid w:val="00482F63"/>
    <w:rsid w:val="0058374C"/>
    <w:rsid w:val="007020A4"/>
    <w:rsid w:val="00766E2F"/>
    <w:rsid w:val="007C6A78"/>
    <w:rsid w:val="00824966"/>
    <w:rsid w:val="00826E3C"/>
    <w:rsid w:val="008F1497"/>
    <w:rsid w:val="009B3A96"/>
    <w:rsid w:val="009C52DD"/>
    <w:rsid w:val="00A768D9"/>
    <w:rsid w:val="00AB2C76"/>
    <w:rsid w:val="00B13171"/>
    <w:rsid w:val="00BA2D6C"/>
    <w:rsid w:val="00BC1154"/>
    <w:rsid w:val="00BD03E0"/>
    <w:rsid w:val="00BF0148"/>
    <w:rsid w:val="00CE1F8C"/>
    <w:rsid w:val="00D36F36"/>
    <w:rsid w:val="00E5690C"/>
    <w:rsid w:val="00E74E5A"/>
    <w:rsid w:val="00F52D0E"/>
    <w:rsid w:val="00FB0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964</Words>
  <Characters>5496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18</cp:revision>
  <dcterms:created xsi:type="dcterms:W3CDTF">2022-07-09T08:09:00Z</dcterms:created>
  <dcterms:modified xsi:type="dcterms:W3CDTF">2024-09-05T23:33:00Z</dcterms:modified>
</cp:coreProperties>
</file>