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1"/>
        <w:spacing w:after="250" w:line="265" w:lineRule="auto"/>
        <w:ind w:left="638" w:right="68" w:hanging="10"/>
        <w:jc w:val="center"/>
        <w:rPr>
          <w:b w:val="1"/>
          <w:bCs w:val="1"/>
          <w:sz w:val="28"/>
          <w:szCs w:val="28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z w:val="28"/>
          <w:szCs w:val="28"/>
          <w:rtl w:val="1"/>
          <w:lang w:val="ar-SA" w:bidi="ar-SA"/>
        </w:rPr>
        <w:t>نموذج وصف المقرر</w:t>
      </w:r>
    </w:p>
    <w:p>
      <w:pPr>
        <w:pStyle w:val="Heading"/>
        <w:spacing w:after="728"/>
        <w:ind w:left="638" w:right="71" w:hanging="10"/>
        <w:rPr>
          <w:rFonts w:ascii="Carlito" w:cs="Carlito" w:hAnsi="Carlito" w:eastAsia="Carlito"/>
        </w:rPr>
      </w:pPr>
      <w:r>
        <w:rPr>
          <w:rFonts w:ascii="Arial Unicode MS" w:cs="Arial Unicode MS" w:hAnsi="Arial Unicode MS" w:eastAsia="Arial Unicode MS" w:hint="cs"/>
          <w:rtl w:val="1"/>
          <w:lang w:val="ar-SA" w:bidi="ar-SA"/>
        </w:rPr>
        <w:t>وصف المقر ر</w:t>
      </w:r>
    </w:p>
    <w:p>
      <w:pPr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1"/>
        <w:spacing w:after="407" w:line="306" w:lineRule="auto"/>
        <w:ind w:left="562" w:right="0" w:hanging="2"/>
        <w:jc w:val="left"/>
        <w:rPr>
          <w:rFonts w:ascii="Calibri Light" w:cs="Calibri Light" w:hAnsi="Calibri Light" w:eastAsia="Calibri Light"/>
          <w:sz w:val="28"/>
          <w:szCs w:val="28"/>
          <w:rtl w:val="1"/>
        </w:rPr>
      </w:pPr>
      <w:r>
        <w:rPr>
          <w:rFonts w:ascii="Arial Unicode MS" w:cs="Arial Unicode MS" w:hAnsi="Arial Unicode MS" w:eastAsia="Arial Unicode MS" w:hint="cs"/>
          <w:sz w:val="28"/>
          <w:szCs w:val="28"/>
          <w:rtl w:val="1"/>
          <w:lang w:val="ar-SA" w:bidi="ar-SA"/>
        </w:rPr>
        <w:t>يوفر وصف المقرر هذا إيجازاً مقتضياً لأهم خصائص المقرر ومخرجات التعلم المتوقعة من الطالب تحقيقها مبرهناً عما إذا كان قد  حقق الاستفادة القصوى من فرص التعلم المتاحة</w:t>
      </w:r>
      <w:r>
        <w:rPr>
          <w:rFonts w:ascii="Times New Roman" w:hAnsi="Times New Roman"/>
          <w:sz w:val="28"/>
          <w:szCs w:val="28"/>
          <w:rtl w:val="1"/>
          <w:lang w:val="ar-SA" w:bidi="ar-SA"/>
        </w:rPr>
        <w:t xml:space="preserve">. </w:t>
      </w:r>
      <w:r>
        <w:rPr>
          <w:rFonts w:ascii="Arial Unicode MS" w:cs="Arial Unicode MS" w:hAnsi="Arial Unicode MS" w:eastAsia="Arial Unicode MS" w:hint="cs"/>
          <w:sz w:val="28"/>
          <w:szCs w:val="28"/>
          <w:rtl w:val="1"/>
          <w:lang w:val="ar-SA" w:bidi="ar-SA"/>
        </w:rPr>
        <w:t>ولابد من الربط بينها وبين وصف</w:t>
      </w:r>
      <w:r>
        <w:rPr>
          <w:rFonts w:ascii="Calibri Light" w:hAnsi="Calibri Light"/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sz w:val="28"/>
          <w:szCs w:val="28"/>
          <w:rtl w:val="1"/>
          <w:lang w:val="ar-SA" w:bidi="ar-SA"/>
        </w:rPr>
        <w:t>البرنامج</w:t>
      </w:r>
      <w:r>
        <w:rPr>
          <w:rFonts w:ascii="Times New Roman" w:hAnsi="Times New Roman"/>
          <w:sz w:val="28"/>
          <w:szCs w:val="28"/>
          <w:rtl w:val="1"/>
          <w:lang w:val="ar-SA" w:bidi="ar-SA"/>
        </w:rPr>
        <w:t>.</w:t>
      </w:r>
      <w:r>
        <w:rPr>
          <w:rFonts w:ascii="Calibri Light" w:hAnsi="Calibri Light"/>
          <w:sz w:val="28"/>
          <w:szCs w:val="28"/>
          <w:rtl w:val="1"/>
        </w:rPr>
        <w:t xml:space="preserve"> </w:t>
      </w:r>
    </w:p>
    <w:tbl>
      <w:tblPr>
        <w:tblW w:w="10205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941"/>
        <w:gridCol w:w="4264"/>
      </w:tblGrid>
      <w:tr>
        <w:tblPrEx>
          <w:shd w:val="clear" w:color="auto" w:fill="d0ddef"/>
        </w:tblPrEx>
        <w:trPr>
          <w:trHeight w:val="484" w:hRule="atLeast"/>
        </w:trPr>
        <w:tc>
          <w:tcPr>
            <w:tcW w:type="dxa" w:w="5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1"/>
              <w:spacing w:before="0" w:after="160" w:line="259" w:lineRule="auto"/>
              <w:ind w:left="1" w:right="0" w:firstLine="0"/>
              <w:jc w:val="left"/>
              <w:outlineLvl w:val="9"/>
              <w:rPr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جامعة شط العرب الاهلية</w:t>
            </w:r>
          </w:p>
        </w:tc>
        <w:tc>
          <w:tcPr>
            <w:tcW w:type="dxa" w:w="4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المؤسسة التعليمية </w:t>
            </w:r>
          </w:p>
        </w:tc>
      </w:tr>
      <w:tr>
        <w:tblPrEx>
          <w:shd w:val="clear" w:color="auto" w:fill="d0ddef"/>
        </w:tblPrEx>
        <w:trPr>
          <w:trHeight w:val="484" w:hRule="atLeast"/>
        </w:trPr>
        <w:tc>
          <w:tcPr>
            <w:tcW w:type="dxa" w:w="5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1"/>
              <w:spacing w:before="0" w:after="0" w:line="259" w:lineRule="auto"/>
              <w:ind w:left="1" w:right="0" w:firstLine="0"/>
              <w:jc w:val="left"/>
              <w:outlineLvl w:val="9"/>
              <w:rPr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علوم الحاسوب</w:t>
            </w:r>
          </w:p>
        </w:tc>
        <w:tc>
          <w:tcPr>
            <w:tcW w:type="dxa" w:w="4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2"/>
            </w:tcMar>
            <w:vAlign w:val="top"/>
          </w:tcPr>
          <w:p>
            <w:pPr>
              <w:pStyle w:val="Body"/>
              <w:bidi w:val="1"/>
              <w:spacing w:after="0"/>
              <w:ind w:left="72" w:right="0" w:firstLine="0"/>
              <w:jc w:val="left"/>
              <w:rPr>
                <w:rtl w:val="1"/>
              </w:rPr>
            </w:pPr>
            <w:r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القسم العلمي 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/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المركز </w:t>
            </w:r>
          </w:p>
        </w:tc>
      </w:tr>
      <w:tr>
        <w:tblPrEx>
          <w:shd w:val="clear" w:color="auto" w:fill="d0ddef"/>
        </w:tblPrEx>
        <w:trPr>
          <w:trHeight w:val="484" w:hRule="atLeast"/>
        </w:trPr>
        <w:tc>
          <w:tcPr>
            <w:tcW w:type="dxa" w:w="5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1"/>
              <w:spacing w:before="0" w:after="0" w:line="259" w:lineRule="auto"/>
              <w:ind w:left="0" w:right="1" w:firstLine="0"/>
              <w:jc w:val="left"/>
              <w:outlineLvl w:val="9"/>
              <w:rPr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التصميم المنطقي</w:t>
            </w:r>
          </w:p>
        </w:tc>
        <w:tc>
          <w:tcPr>
            <w:tcW w:type="dxa" w:w="4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2"/>
            </w:tcMar>
            <w:vAlign w:val="top"/>
          </w:tcPr>
          <w:p>
            <w:pPr>
              <w:pStyle w:val="Body"/>
              <w:bidi w:val="1"/>
              <w:spacing w:after="0"/>
              <w:ind w:left="72" w:right="0" w:firstLine="0"/>
              <w:jc w:val="left"/>
              <w:rPr>
                <w:rtl w:val="1"/>
              </w:rPr>
            </w:pPr>
            <w:r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اسم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/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رمز المقرر </w:t>
            </w:r>
          </w:p>
        </w:tc>
      </w:tr>
      <w:tr>
        <w:tblPrEx>
          <w:shd w:val="clear" w:color="auto" w:fill="d0ddef"/>
        </w:tblPrEx>
        <w:trPr>
          <w:trHeight w:val="484" w:hRule="atLeast"/>
        </w:trPr>
        <w:tc>
          <w:tcPr>
            <w:tcW w:type="dxa" w:w="5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1"/>
              <w:spacing w:before="0" w:after="0" w:line="259" w:lineRule="auto"/>
              <w:ind w:left="2" w:right="0" w:firstLine="0"/>
              <w:jc w:val="left"/>
              <w:outlineLvl w:val="9"/>
              <w:rPr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حضوري الكتروني</w:t>
            </w:r>
          </w:p>
        </w:tc>
        <w:tc>
          <w:tcPr>
            <w:tcW w:type="dxa" w:w="4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2"/>
            </w:tcMar>
            <w:vAlign w:val="top"/>
          </w:tcPr>
          <w:p>
            <w:pPr>
              <w:pStyle w:val="Body"/>
              <w:bidi w:val="1"/>
              <w:spacing w:after="0"/>
              <w:ind w:left="72" w:right="0" w:firstLine="0"/>
              <w:jc w:val="left"/>
              <w:rPr>
                <w:rtl w:val="1"/>
              </w:rPr>
            </w:pPr>
            <w:r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أشكال الحضور المتاحة </w:t>
            </w:r>
          </w:p>
        </w:tc>
      </w:tr>
      <w:tr>
        <w:tblPrEx>
          <w:shd w:val="clear" w:color="auto" w:fill="d0ddef"/>
        </w:tblPrEx>
        <w:trPr>
          <w:trHeight w:val="484" w:hRule="atLeast"/>
        </w:trPr>
        <w:tc>
          <w:tcPr>
            <w:tcW w:type="dxa" w:w="5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9" w:lineRule="auto"/>
              <w:ind w:left="0" w:right="2" w:firstLine="2"/>
              <w:jc w:val="right"/>
              <w:outlineLvl w:val="9"/>
              <w:rPr>
                <w:rtl w:val="0"/>
              </w:rPr>
            </w:pPr>
            <w:r>
              <w:rPr>
                <w:rFonts w:ascii="Calibri Light" w:cs="Arial Unicode MS" w:hAnsi="Calibri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15 </w:t>
            </w:r>
            <w:r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cs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اسبوع</w:t>
            </w:r>
          </w:p>
        </w:tc>
        <w:tc>
          <w:tcPr>
            <w:tcW w:type="dxa" w:w="4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2"/>
            </w:tcMar>
            <w:vAlign w:val="top"/>
          </w:tcPr>
          <w:p>
            <w:pPr>
              <w:pStyle w:val="Body"/>
              <w:bidi w:val="1"/>
              <w:spacing w:after="0"/>
              <w:ind w:left="72" w:right="0" w:firstLine="0"/>
              <w:jc w:val="left"/>
              <w:rPr>
                <w:rtl w:val="1"/>
              </w:rPr>
            </w:pPr>
            <w:r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الفصل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/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السنة 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5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top"/>
          </w:tcPr>
          <w:p/>
        </w:tc>
        <w:tc>
          <w:tcPr>
            <w:tcW w:type="dxa" w:w="4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/>
              <w:ind w:left="0" w:right="142" w:firstLine="0"/>
              <w:jc w:val="left"/>
              <w:rPr>
                <w:rtl w:val="1"/>
              </w:rPr>
            </w:pPr>
            <w:r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عدد الساعات الدراسية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(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الكلي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) </w:t>
            </w:r>
          </w:p>
        </w:tc>
      </w:tr>
      <w:tr>
        <w:tblPrEx>
          <w:shd w:val="clear" w:color="auto" w:fill="d0ddef"/>
        </w:tblPrEx>
        <w:trPr>
          <w:trHeight w:val="484" w:hRule="atLeast"/>
        </w:trPr>
        <w:tc>
          <w:tcPr>
            <w:tcW w:type="dxa" w:w="5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/>
              <w:ind w:left="0" w:right="360" w:firstLine="0"/>
              <w:jc w:val="left"/>
              <w:rPr>
                <w:rtl w:val="1"/>
              </w:rPr>
            </w:pPr>
            <w:r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n-US"/>
              </w:rPr>
              <w:t>29/7/2025</w:t>
            </w:r>
          </w:p>
        </w:tc>
        <w:tc>
          <w:tcPr>
            <w:tcW w:type="dxa" w:w="4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تاريخ إعداد هذا الوصف  </w:t>
            </w:r>
          </w:p>
        </w:tc>
      </w:tr>
      <w:tr>
        <w:tblPrEx>
          <w:shd w:val="clear" w:color="auto" w:fill="d0ddef"/>
        </w:tblPrEx>
        <w:trPr>
          <w:trHeight w:val="5435" w:hRule="atLeast"/>
        </w:trPr>
        <w:tc>
          <w:tcPr>
            <w:tcW w:type="dxa" w:w="102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pPr>
            <w:r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أهداف المقرر</w:t>
            </w:r>
          </w:p>
          <w:p>
            <w:pPr>
              <w:pStyle w:val="Body"/>
              <w:bidi w:val="1"/>
              <w:spacing w:after="0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يهدف هذا المقرر إلى تزويد الطلبة بفهم شامل للأسس النظرية والعملية للتصميم المنطقي الرقمي، بما يشمل تحليل وتصميم الدوائر المنطقية التوافقية والتسلسلية</w:t>
            </w:r>
            <w:r>
              <w:rPr>
                <w:rFonts w:ascii="Arial" w:hAnsi="Arial"/>
                <w:sz w:val="28"/>
                <w:szCs w:val="28"/>
                <w:rtl w:val="1"/>
              </w:rPr>
              <w:t xml:space="preserve">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كما يركّز على مهارات استخدام الخرائط الكارنو، التبسيط المنطقي، بناء عدادات ومسجلات، وفهم البوابات المنطقية الأساسية والمركبة</w:t>
            </w:r>
            <w:r>
              <w:rPr>
                <w:rFonts w:ascii="Arial" w:hAnsi="Arial"/>
                <w:sz w:val="28"/>
                <w:szCs w:val="28"/>
                <w:rtl w:val="1"/>
              </w:rPr>
              <w:t>.</w:t>
            </w:r>
          </w:p>
        </w:tc>
      </w:tr>
    </w:tbl>
    <w:p>
      <w:pPr>
        <w:pStyle w:val="Body"/>
        <w:widowControl w:val="0"/>
        <w:bidi w:val="1"/>
        <w:spacing w:after="407" w:line="240" w:lineRule="auto"/>
        <w:ind w:left="0" w:right="0" w:firstLine="0"/>
        <w:jc w:val="left"/>
        <w:rPr>
          <w:rFonts w:ascii="Calibri Light" w:cs="Calibri Light" w:hAnsi="Calibri Light" w:eastAsia="Calibri Light"/>
          <w:sz w:val="28"/>
          <w:szCs w:val="28"/>
          <w:rtl w:val="1"/>
        </w:rPr>
      </w:pPr>
    </w:p>
    <w:tbl>
      <w:tblPr>
        <w:bidiVisual w:val="on"/>
        <w:tblW w:w="82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296"/>
      </w:tblGrid>
      <w:tr>
        <w:tblPrEx>
          <w:shd w:val="clear" w:color="auto" w:fill="d0ddef"/>
        </w:tblPrEx>
        <w:trPr>
          <w:trHeight w:val="673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9.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مخرجات المقرر وطرائق التعليم والتعلم والتقييم</w:t>
            </w:r>
          </w:p>
        </w:tc>
      </w:tr>
      <w:tr>
        <w:tblPrEx>
          <w:shd w:val="clear" w:color="auto" w:fill="d0ddef"/>
        </w:tblPrEx>
        <w:trPr>
          <w:trHeight w:val="4620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6"/>
                <w:szCs w:val="26"/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  <w:lang w:val="ar-SA" w:bidi="ar-SA"/>
              </w:rPr>
              <w:t>أ</w:t>
            </w:r>
            <w:r>
              <w:rPr>
                <w:rFonts w:ascii="Times New Roman" w:hAnsi="Times New Roman"/>
                <w:sz w:val="26"/>
                <w:szCs w:val="26"/>
                <w:rtl w:val="1"/>
                <w:lang w:val="ar-SA" w:bidi="ar-SA"/>
              </w:rPr>
              <w:t>-</w:t>
            </w:r>
            <w:r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  <w:lang w:val="ar-SA" w:bidi="ar-SA"/>
              </w:rPr>
              <w:t>الاهداف المعرفية</w:t>
            </w: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1"/>
              <w:spacing w:after="200" w:line="276" w:lineRule="auto"/>
              <w:ind w:left="0" w:right="0" w:firstLine="0"/>
              <w:jc w:val="both"/>
              <w:rPr>
                <w:rFonts w:ascii="Cambria" w:cs="Cambria" w:hAnsi="Cambria" w:eastAsia="Cambria"/>
                <w:sz w:val="28"/>
                <w:szCs w:val="28"/>
                <w:rtl w:val="1"/>
              </w:rPr>
            </w:pPr>
            <w:r>
              <w:rPr>
                <w:rFonts w:ascii="Arial" w:hAnsi="Arial"/>
                <w:sz w:val="28"/>
                <w:szCs w:val="28"/>
                <w:rtl w:val="1"/>
              </w:rPr>
              <w:t xml:space="preserve">1.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أن يعرّف الطالب الأنظمة العددية المختلفة وتحويلاتها</w:t>
            </w:r>
            <w:r>
              <w:rPr>
                <w:rFonts w:ascii="Arial" w:hAnsi="Arial"/>
                <w:sz w:val="28"/>
                <w:szCs w:val="28"/>
                <w:rtl w:val="1"/>
              </w:rPr>
              <w:t>.</w:t>
            </w: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1"/>
              <w:spacing w:after="200" w:line="276" w:lineRule="auto"/>
              <w:ind w:left="0" w:right="0" w:firstLine="0"/>
              <w:jc w:val="both"/>
              <w:rPr>
                <w:rFonts w:ascii="Cambria" w:cs="Cambria" w:hAnsi="Cambria" w:eastAsia="Cambria"/>
                <w:sz w:val="28"/>
                <w:szCs w:val="28"/>
                <w:rtl w:val="1"/>
              </w:rPr>
            </w:pPr>
            <w:r>
              <w:rPr>
                <w:rFonts w:ascii="Arial" w:hAnsi="Arial"/>
                <w:sz w:val="28"/>
                <w:szCs w:val="28"/>
                <w:rtl w:val="1"/>
              </w:rPr>
              <w:t xml:space="preserve">2.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أن يشرح الطالب المبادئ الأساسية للبوابات المنطقية</w:t>
            </w:r>
            <w:r>
              <w:rPr>
                <w:rFonts w:ascii="Arial" w:hAnsi="Arial"/>
                <w:sz w:val="28"/>
                <w:szCs w:val="28"/>
                <w:rtl w:val="1"/>
              </w:rPr>
              <w:t>.</w:t>
            </w: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1"/>
              <w:spacing w:after="200" w:line="276" w:lineRule="auto"/>
              <w:ind w:left="0" w:right="0" w:firstLine="0"/>
              <w:jc w:val="both"/>
              <w:rPr>
                <w:rFonts w:ascii="Cambria" w:cs="Cambria" w:hAnsi="Cambria" w:eastAsia="Cambria"/>
                <w:sz w:val="28"/>
                <w:szCs w:val="28"/>
                <w:rtl w:val="1"/>
              </w:rPr>
            </w:pPr>
            <w:r>
              <w:rPr>
                <w:rFonts w:ascii="Arial" w:hAnsi="Arial"/>
                <w:sz w:val="28"/>
                <w:szCs w:val="28"/>
                <w:rtl w:val="1"/>
              </w:rPr>
              <w:t xml:space="preserve">3.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أن يُبسّط الطالب التعابير المنطقية باستخدام الجبر البولياني وخرائط كارنُو</w:t>
            </w:r>
            <w:r>
              <w:rPr>
                <w:rFonts w:ascii="Arial" w:hAnsi="Arial"/>
                <w:sz w:val="28"/>
                <w:szCs w:val="28"/>
                <w:rtl w:val="1"/>
              </w:rPr>
              <w:t>.</w:t>
            </w: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1"/>
              <w:spacing w:after="200" w:line="276" w:lineRule="auto"/>
              <w:ind w:left="0" w:right="0" w:firstLine="0"/>
              <w:jc w:val="both"/>
              <w:rPr>
                <w:rFonts w:ascii="Cambria" w:cs="Cambria" w:hAnsi="Cambria" w:eastAsia="Cambria"/>
                <w:sz w:val="28"/>
                <w:szCs w:val="28"/>
                <w:rtl w:val="1"/>
              </w:rPr>
            </w:pPr>
            <w:r>
              <w:rPr>
                <w:rFonts w:ascii="Arial" w:hAnsi="Arial"/>
                <w:sz w:val="28"/>
                <w:szCs w:val="28"/>
                <w:rtl w:val="1"/>
              </w:rPr>
              <w:t xml:space="preserve">4.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أن يُحلّل الطالب الدوائر التوافقية مثل الجامعات والمقارنات والمفاتيح متعددة المدخلات</w:t>
            </w:r>
            <w:r>
              <w:rPr>
                <w:rFonts w:ascii="Arial" w:hAnsi="Arial"/>
                <w:sz w:val="28"/>
                <w:szCs w:val="28"/>
                <w:rtl w:val="1"/>
              </w:rPr>
              <w:t>.</w:t>
            </w: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1"/>
              <w:spacing w:after="200" w:line="276" w:lineRule="auto"/>
              <w:ind w:left="0" w:right="0" w:firstLine="0"/>
              <w:jc w:val="both"/>
              <w:rPr>
                <w:rFonts w:ascii="Cambria" w:cs="Cambria" w:hAnsi="Cambria" w:eastAsia="Cambria"/>
                <w:sz w:val="28"/>
                <w:szCs w:val="28"/>
                <w:rtl w:val="1"/>
              </w:rPr>
            </w:pPr>
            <w:r>
              <w:rPr>
                <w:rFonts w:ascii="Arial" w:hAnsi="Arial"/>
                <w:sz w:val="28"/>
                <w:szCs w:val="28"/>
                <w:rtl w:val="1"/>
              </w:rPr>
              <w:t xml:space="preserve">5.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أن يميّز الطالب بين الدوائر التوافقية والتسلسلية</w:t>
            </w:r>
            <w:r>
              <w:rPr>
                <w:rFonts w:ascii="Arial" w:hAnsi="Arial"/>
                <w:sz w:val="28"/>
                <w:szCs w:val="28"/>
                <w:rtl w:val="1"/>
              </w:rPr>
              <w:t>.</w:t>
            </w: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1"/>
              <w:spacing w:after="200" w:line="276" w:lineRule="auto"/>
              <w:ind w:left="0" w:right="0" w:firstLine="0"/>
              <w:jc w:val="both"/>
              <w:rPr>
                <w:rtl w:val="1"/>
              </w:rPr>
            </w:pPr>
            <w:r>
              <w:rPr>
                <w:rFonts w:ascii="Arial" w:hAnsi="Arial"/>
                <w:sz w:val="28"/>
                <w:szCs w:val="28"/>
                <w:rtl w:val="1"/>
              </w:rPr>
              <w:t xml:space="preserve">6.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أن يفسّر الطالب مكونات الذاكرة مثل </w:t>
            </w:r>
            <w:r>
              <w:rPr>
                <w:rFonts w:ascii="Arial" w:hAnsi="Arial"/>
                <w:sz w:val="28"/>
                <w:szCs w:val="28"/>
                <w:rtl w:val="0"/>
                <w:lang w:val="en-US"/>
              </w:rPr>
              <w:t xml:space="preserve">Flip-Flops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والمسجلات والعدادات</w:t>
            </w:r>
            <w:r>
              <w:rPr>
                <w:rFonts w:ascii="Arial" w:hAnsi="Arial"/>
                <w:sz w:val="28"/>
                <w:szCs w:val="28"/>
                <w:rtl w:val="1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95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1"/>
              <w:spacing w:after="200" w:line="276" w:lineRule="auto"/>
              <w:ind w:left="0" w:right="0" w:firstLine="0"/>
              <w:jc w:val="both"/>
              <w:rPr>
                <w:rFonts w:ascii="Cambria" w:cs="Cambria" w:hAnsi="Cambria" w:eastAsia="Cambria"/>
                <w:sz w:val="28"/>
                <w:szCs w:val="28"/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8"/>
                <w:szCs w:val="28"/>
                <w:rtl w:val="1"/>
                <w:lang w:val="ar-SA" w:bidi="ar-SA"/>
              </w:rPr>
              <w:t>ب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rtl w:val="1"/>
              </w:rPr>
              <w:t xml:space="preserve">- 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8"/>
                <w:szCs w:val="28"/>
                <w:rtl w:val="1"/>
                <w:lang w:val="ar-SA" w:bidi="ar-SA"/>
              </w:rPr>
              <w:t>الأهداف المهاراتية</w:t>
            </w: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1"/>
              <w:spacing w:after="200" w:line="276" w:lineRule="auto"/>
              <w:ind w:left="0" w:right="0" w:firstLine="0"/>
              <w:jc w:val="both"/>
              <w:rPr>
                <w:rFonts w:ascii="Cambria" w:cs="Cambria" w:hAnsi="Cambria" w:eastAsia="Cambria"/>
                <w:sz w:val="28"/>
                <w:szCs w:val="28"/>
                <w:rtl w:val="1"/>
              </w:rPr>
            </w:pPr>
            <w:r>
              <w:rPr>
                <w:rFonts w:ascii="Arial" w:hAnsi="Arial"/>
                <w:sz w:val="28"/>
                <w:szCs w:val="28"/>
                <w:rtl w:val="1"/>
              </w:rPr>
              <w:t xml:space="preserve">1.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أن يصمّم الطالب دائرة منطقية توافقية باستخدام خرائط كارنُو</w:t>
            </w:r>
            <w:r>
              <w:rPr>
                <w:rFonts w:ascii="Arial" w:hAnsi="Arial"/>
                <w:sz w:val="28"/>
                <w:szCs w:val="28"/>
                <w:rtl w:val="1"/>
              </w:rPr>
              <w:t>.</w:t>
            </w: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1"/>
              <w:spacing w:after="200" w:line="276" w:lineRule="auto"/>
              <w:ind w:left="0" w:right="0" w:firstLine="0"/>
              <w:jc w:val="both"/>
              <w:rPr>
                <w:rFonts w:ascii="Cambria" w:cs="Cambria" w:hAnsi="Cambria" w:eastAsia="Cambria"/>
                <w:sz w:val="28"/>
                <w:szCs w:val="28"/>
                <w:rtl w:val="1"/>
              </w:rPr>
            </w:pPr>
            <w:r>
              <w:rPr>
                <w:rFonts w:ascii="Arial" w:hAnsi="Arial"/>
                <w:sz w:val="28"/>
                <w:szCs w:val="28"/>
                <w:rtl w:val="1"/>
              </w:rPr>
              <w:t xml:space="preserve">2.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أن يُحوّل الطالب مسألة من وصف لفظي إلى دائرة منطقية رقمية</w:t>
            </w:r>
            <w:r>
              <w:rPr>
                <w:rFonts w:ascii="Arial" w:hAnsi="Arial"/>
                <w:sz w:val="28"/>
                <w:szCs w:val="28"/>
                <w:rtl w:val="1"/>
              </w:rPr>
              <w:t>.</w:t>
            </w: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1"/>
              <w:spacing w:after="200" w:line="276" w:lineRule="auto"/>
              <w:ind w:left="0" w:right="0" w:firstLine="0"/>
              <w:jc w:val="both"/>
              <w:rPr>
                <w:rFonts w:ascii="Cambria" w:cs="Cambria" w:hAnsi="Cambria" w:eastAsia="Cambria"/>
                <w:sz w:val="28"/>
                <w:szCs w:val="28"/>
                <w:rtl w:val="1"/>
              </w:rPr>
            </w:pPr>
            <w:r>
              <w:rPr>
                <w:rFonts w:ascii="Arial" w:hAnsi="Arial"/>
                <w:sz w:val="28"/>
                <w:szCs w:val="28"/>
                <w:rtl w:val="1"/>
              </w:rPr>
              <w:t xml:space="preserve">3.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أن يُنمذِج الطالب دوائر تسلسلية بسيطة</w:t>
            </w:r>
            <w:r>
              <w:rPr>
                <w:rFonts w:ascii="Arial" w:hAnsi="Arial"/>
                <w:sz w:val="28"/>
                <w:szCs w:val="28"/>
                <w:rtl w:val="1"/>
              </w:rPr>
              <w:t>.</w:t>
            </w: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1"/>
              <w:spacing w:after="200" w:line="276" w:lineRule="auto"/>
              <w:ind w:left="0" w:right="0" w:firstLine="0"/>
              <w:jc w:val="both"/>
              <w:rPr>
                <w:rtl w:val="1"/>
              </w:rPr>
            </w:pPr>
            <w:r>
              <w:rPr>
                <w:rFonts w:ascii="Arial" w:hAnsi="Arial"/>
                <w:sz w:val="28"/>
                <w:szCs w:val="28"/>
                <w:rtl w:val="1"/>
              </w:rPr>
              <w:t xml:space="preserve">4.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أن يستخدم الطالب أدوات المحاكاة الرقمية </w:t>
            </w:r>
            <w:r>
              <w:rPr>
                <w:rFonts w:ascii="Arial" w:hAnsi="Arial"/>
                <w:sz w:val="28"/>
                <w:szCs w:val="28"/>
                <w:rtl w:val="0"/>
              </w:rPr>
              <w:t>(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مثل </w:t>
            </w:r>
            <w:r>
              <w:rPr>
                <w:rFonts w:ascii="Arial" w:hAnsi="Arial"/>
                <w:sz w:val="28"/>
                <w:szCs w:val="28"/>
                <w:rtl w:val="0"/>
                <w:lang w:val="en-US"/>
              </w:rPr>
              <w:t xml:space="preserve">LogicWorks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أو </w:t>
            </w:r>
            <w:r>
              <w:rPr>
                <w:rFonts w:ascii="Arial" w:hAnsi="Arial"/>
                <w:sz w:val="28"/>
                <w:szCs w:val="28"/>
                <w:rtl w:val="0"/>
                <w:lang w:val="fr-FR"/>
              </w:rPr>
              <w:t>Proteus).</w:t>
            </w:r>
          </w:p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طرائق التعليم والتعلم</w:t>
            </w:r>
          </w:p>
        </w:tc>
      </w:tr>
      <w:tr>
        <w:tblPrEx>
          <w:shd w:val="clear" w:color="auto" w:fill="d0ddef"/>
        </w:tblPrEx>
        <w:trPr>
          <w:trHeight w:val="3540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1"/>
              <w:spacing w:after="200" w:line="276" w:lineRule="auto"/>
              <w:ind w:left="0" w:right="0" w:firstLine="0"/>
              <w:jc w:val="both"/>
              <w:rPr>
                <w:rFonts w:ascii="Cambria" w:cs="Cambria" w:hAnsi="Cambria" w:eastAsia="Cambria"/>
                <w:sz w:val="28"/>
                <w:szCs w:val="28"/>
                <w:rtl w:val="1"/>
              </w:rPr>
            </w:pP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1"/>
              <w:spacing w:after="200" w:line="276" w:lineRule="auto"/>
              <w:ind w:left="0" w:right="0" w:firstLine="0"/>
              <w:jc w:val="both"/>
              <w:rPr>
                <w:rFonts w:ascii="Cambria" w:cs="Cambria" w:hAnsi="Cambria" w:eastAsia="Cambria"/>
                <w:sz w:val="28"/>
                <w:szCs w:val="28"/>
                <w:rtl w:val="1"/>
              </w:rPr>
            </w:pPr>
            <w:r>
              <w:rPr>
                <w:rFonts w:ascii="Arial" w:hAnsi="Arial" w:hint="default"/>
                <w:sz w:val="28"/>
                <w:szCs w:val="28"/>
                <w:rtl w:val="0"/>
                <w:lang w:val="en-US"/>
              </w:rPr>
              <w:t xml:space="preserve">•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محاضرات نظرية مشروحة مدعومة بالأمثلة</w:t>
            </w:r>
            <w:r>
              <w:rPr>
                <w:rFonts w:ascii="Arial" w:hAnsi="Arial"/>
                <w:sz w:val="28"/>
                <w:szCs w:val="28"/>
                <w:rtl w:val="1"/>
              </w:rPr>
              <w:t>.</w:t>
            </w: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1"/>
              <w:spacing w:after="200" w:line="276" w:lineRule="auto"/>
              <w:ind w:left="0" w:right="0" w:firstLine="0"/>
              <w:jc w:val="both"/>
              <w:rPr>
                <w:rFonts w:ascii="Cambria" w:cs="Cambria" w:hAnsi="Cambria" w:eastAsia="Cambria"/>
                <w:sz w:val="28"/>
                <w:szCs w:val="28"/>
                <w:rtl w:val="1"/>
              </w:rPr>
            </w:pPr>
            <w:r>
              <w:rPr>
                <w:rFonts w:ascii="Arial" w:hAnsi="Arial" w:hint="default"/>
                <w:sz w:val="28"/>
                <w:szCs w:val="28"/>
                <w:rtl w:val="0"/>
                <w:lang w:val="en-US"/>
              </w:rPr>
              <w:t xml:space="preserve">•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دروس مختبرية باستخدام برمجيات التصميم المنطقي</w:t>
            </w:r>
            <w:r>
              <w:rPr>
                <w:rFonts w:ascii="Arial" w:hAnsi="Arial"/>
                <w:sz w:val="28"/>
                <w:szCs w:val="28"/>
                <w:rtl w:val="1"/>
              </w:rPr>
              <w:t>.</w:t>
            </w: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1"/>
              <w:spacing w:after="200" w:line="276" w:lineRule="auto"/>
              <w:ind w:left="0" w:right="0" w:firstLine="0"/>
              <w:jc w:val="both"/>
              <w:rPr>
                <w:rFonts w:ascii="Cambria" w:cs="Cambria" w:hAnsi="Cambria" w:eastAsia="Cambria"/>
                <w:sz w:val="28"/>
                <w:szCs w:val="28"/>
                <w:rtl w:val="1"/>
              </w:rPr>
            </w:pPr>
            <w:r>
              <w:rPr>
                <w:rFonts w:ascii="Arial" w:hAnsi="Arial" w:hint="default"/>
                <w:sz w:val="28"/>
                <w:szCs w:val="28"/>
                <w:rtl w:val="0"/>
                <w:lang w:val="en-US"/>
              </w:rPr>
              <w:t xml:space="preserve">•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مشاريع تصميم فردية وجماعية</w:t>
            </w:r>
            <w:r>
              <w:rPr>
                <w:rFonts w:ascii="Arial" w:hAnsi="Arial"/>
                <w:sz w:val="28"/>
                <w:szCs w:val="28"/>
                <w:rtl w:val="1"/>
              </w:rPr>
              <w:t>.</w:t>
            </w: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1"/>
              <w:spacing w:after="200" w:line="276" w:lineRule="auto"/>
              <w:ind w:left="0" w:right="0" w:firstLine="0"/>
              <w:jc w:val="both"/>
              <w:rPr>
                <w:rFonts w:ascii="Cambria" w:cs="Cambria" w:hAnsi="Cambria" w:eastAsia="Cambria"/>
                <w:sz w:val="28"/>
                <w:szCs w:val="28"/>
                <w:rtl w:val="1"/>
              </w:rPr>
            </w:pPr>
            <w:r>
              <w:rPr>
                <w:rFonts w:ascii="Arial" w:hAnsi="Arial" w:hint="default"/>
                <w:sz w:val="28"/>
                <w:szCs w:val="28"/>
                <w:rtl w:val="0"/>
                <w:lang w:val="en-US"/>
              </w:rPr>
              <w:t xml:space="preserve">•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واجبات منزلية تحتوي على مسائل تحليلية وتصميمية</w:t>
            </w:r>
            <w:r>
              <w:rPr>
                <w:rFonts w:ascii="Arial" w:hAnsi="Arial"/>
                <w:sz w:val="28"/>
                <w:szCs w:val="28"/>
                <w:rtl w:val="1"/>
              </w:rPr>
              <w:t>.</w:t>
            </w: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1"/>
              <w:spacing w:after="200" w:line="276" w:lineRule="auto"/>
              <w:ind w:left="0" w:right="0" w:firstLine="0"/>
              <w:jc w:val="both"/>
              <w:rPr>
                <w:rtl w:val="1"/>
              </w:rPr>
            </w:pPr>
            <w:r>
              <w:rPr>
                <w:rFonts w:ascii="Arial" w:hAnsi="Arial" w:hint="default"/>
                <w:sz w:val="28"/>
                <w:szCs w:val="28"/>
                <w:rtl w:val="0"/>
                <w:lang w:val="en-US"/>
              </w:rPr>
              <w:t xml:space="preserve">•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مناقشات صفية تطبيقية</w:t>
            </w:r>
            <w:r>
              <w:rPr>
                <w:rFonts w:ascii="Arial" w:hAnsi="Arial"/>
                <w:sz w:val="28"/>
                <w:szCs w:val="28"/>
                <w:rtl w:val="1"/>
              </w:rPr>
              <w:t>.</w:t>
            </w:r>
            <w:r>
              <w:rPr>
                <w:rFonts w:ascii="Cambria" w:cs="Cambria" w:hAnsi="Cambria" w:eastAsia="Cambria"/>
                <w:sz w:val="28"/>
                <w:szCs w:val="28"/>
              </w:rPr>
            </w:r>
          </w:p>
        </w:tc>
      </w:tr>
      <w:tr>
        <w:tblPrEx>
          <w:shd w:val="clear" w:color="auto" w:fill="d0ddef"/>
        </w:tblPrEx>
        <w:trPr>
          <w:trHeight w:val="3802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طرائق التقيي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م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1"/>
                <w:lang w:val="ar-SA" w:bidi="ar-SA"/>
              </w:rPr>
            </w:pP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jc w:val="right"/>
              <w:rPr>
                <w:rFonts w:ascii="Times New Roman" w:cs="Times New Roman" w:hAnsi="Times New Roman" w:eastAsia="Times New Roman"/>
                <w:lang w:val="ar-SA" w:bidi="ar-SA"/>
              </w:rPr>
            </w:pPr>
            <w:r>
              <w:rPr>
                <w:rFonts w:ascii="Cambria Bold" w:hAnsi="Cambria Bold"/>
                <w:rtl w:val="1"/>
                <w:lang w:val="ar-SA" w:bidi="ar-SA"/>
              </w:rPr>
              <w:t xml:space="preserve"> </w:t>
            </w:r>
            <w:r>
              <w:rPr>
                <w:rFonts w:ascii="Arial Unicode MS" w:cs="Arial Unicode MS" w:hAnsi="Arial Unicode MS" w:eastAsia="Arial Unicode MS" w:hint="cs"/>
                <w:rtl w:val="1"/>
                <w:lang w:val="ar-SA" w:bidi="ar-SA"/>
              </w:rPr>
              <w:t>نوع التقييم</w:t>
              <w:tab/>
              <w:t>النسبة</w:t>
            </w: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jc w:val="right"/>
              <w:rPr>
                <w:rFonts w:ascii="Cambria Bold" w:cs="Cambria Bold" w:hAnsi="Cambria Bold" w:eastAsia="Cambria Bold"/>
                <w:lang w:val="en-US"/>
              </w:rPr>
            </w:pPr>
            <w:r>
              <w:rPr>
                <w:rFonts w:ascii="Arial Unicode MS" w:cs="Arial Unicode MS" w:hAnsi="Arial Unicode MS" w:eastAsia="Arial Unicode MS" w:hint="cs"/>
                <w:rtl w:val="1"/>
                <w:lang w:val="ar-SA" w:bidi="ar-SA"/>
              </w:rPr>
              <w:t xml:space="preserve">الاختبارات القصيرة </w:t>
            </w:r>
            <w:r>
              <w:rPr>
                <w:rFonts w:ascii="Cambria Bold" w:hAnsi="Cambria Bold"/>
                <w:rtl w:val="0"/>
                <w:lang w:val="en-US"/>
              </w:rPr>
              <w:t>(Quizzes)</w:t>
              <w:tab/>
              <w:t>10%</w:t>
            </w: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jc w:val="right"/>
              <w:rPr>
                <w:rFonts w:ascii="Cambria Bold" w:cs="Cambria Bold" w:hAnsi="Cambria Bold" w:eastAsia="Cambria Bold"/>
                <w:lang w:val="en-US"/>
              </w:rPr>
            </w:pPr>
            <w:r>
              <w:rPr>
                <w:rFonts w:ascii="Arial Unicode MS" w:cs="Arial Unicode MS" w:hAnsi="Arial Unicode MS" w:eastAsia="Arial Unicode MS" w:hint="cs"/>
                <w:rtl w:val="1"/>
                <w:lang w:val="ar-SA" w:bidi="ar-SA"/>
              </w:rPr>
              <w:t>الواجبات المنزلية</w:t>
              <w:tab/>
            </w:r>
            <w:r>
              <w:rPr>
                <w:rFonts w:ascii="Cambria Bold" w:hAnsi="Cambria Bold"/>
                <w:rtl w:val="0"/>
                <w:lang w:val="en-US"/>
              </w:rPr>
              <w:t>10%</w:t>
            </w: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jc w:val="right"/>
              <w:rPr>
                <w:rFonts w:ascii="Cambria Bold" w:cs="Cambria Bold" w:hAnsi="Cambria Bold" w:eastAsia="Cambria Bold"/>
                <w:lang w:val="en-US"/>
              </w:rPr>
            </w:pPr>
            <w:r>
              <w:rPr>
                <w:rFonts w:ascii="Arial Unicode MS" w:cs="Arial Unicode MS" w:hAnsi="Arial Unicode MS" w:eastAsia="Arial Unicode MS" w:hint="cs"/>
                <w:rtl w:val="1"/>
                <w:lang w:val="ar-SA" w:bidi="ar-SA"/>
              </w:rPr>
              <w:t>مشروع تصميم عملي</w:t>
              <w:tab/>
            </w:r>
            <w:r>
              <w:rPr>
                <w:rFonts w:ascii="Cambria Bold" w:hAnsi="Cambria Bold"/>
                <w:rtl w:val="0"/>
                <w:lang w:val="en-US"/>
              </w:rPr>
              <w:t>15%</w:t>
            </w: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jc w:val="right"/>
              <w:rPr>
                <w:rFonts w:ascii="Cambria Bold" w:cs="Cambria Bold" w:hAnsi="Cambria Bold" w:eastAsia="Cambria Bold"/>
                <w:lang w:val="en-US"/>
              </w:rPr>
            </w:pPr>
            <w:r>
              <w:rPr>
                <w:rFonts w:ascii="Arial Unicode MS" w:cs="Arial Unicode MS" w:hAnsi="Arial Unicode MS" w:eastAsia="Arial Unicode MS" w:hint="cs"/>
                <w:rtl w:val="1"/>
                <w:lang w:val="ar-SA" w:bidi="ar-SA"/>
              </w:rPr>
              <w:t>التقرير العملي</w:t>
              <w:tab/>
            </w:r>
            <w:r>
              <w:rPr>
                <w:rFonts w:ascii="Cambria Bold" w:hAnsi="Cambria Bold"/>
                <w:rtl w:val="0"/>
                <w:lang w:val="en-US"/>
              </w:rPr>
              <w:t>5%</w:t>
            </w: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jc w:val="right"/>
              <w:rPr>
                <w:rFonts w:ascii="Cambria Bold" w:cs="Cambria Bold" w:hAnsi="Cambria Bold" w:eastAsia="Cambria Bold"/>
                <w:lang w:val="en-US"/>
              </w:rPr>
            </w:pPr>
            <w:r>
              <w:rPr>
                <w:rFonts w:ascii="Arial Unicode MS" w:cs="Arial Unicode MS" w:hAnsi="Arial Unicode MS" w:eastAsia="Arial Unicode MS" w:hint="cs"/>
                <w:rtl w:val="1"/>
                <w:lang w:val="ar-SA" w:bidi="ar-SA"/>
              </w:rPr>
              <w:t>الامتحان النصفي</w:t>
              <w:tab/>
            </w:r>
            <w:r>
              <w:rPr>
                <w:rFonts w:ascii="Cambria Bold" w:hAnsi="Cambria Bold"/>
                <w:rtl w:val="0"/>
                <w:lang w:val="en-US"/>
              </w:rPr>
              <w:t>10</w:t>
            </w:r>
            <w:r>
              <w:rPr>
                <w:rFonts w:ascii="Cambria Bold" w:hAnsi="Cambria Bold"/>
                <w:rtl w:val="0"/>
                <w:lang w:val="en-US"/>
              </w:rPr>
              <w:t>%</w:t>
            </w: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jc w:val="right"/>
            </w:pPr>
            <w:r>
              <w:rPr>
                <w:rFonts w:ascii="Arial Unicode MS" w:cs="Arial Unicode MS" w:hAnsi="Arial Unicode MS" w:eastAsia="Arial Unicode MS" w:hint="cs"/>
                <w:rtl w:val="1"/>
                <w:lang w:val="ar-SA" w:bidi="ar-SA"/>
              </w:rPr>
              <w:t>الامتحان النهائي</w:t>
              <w:tab/>
            </w:r>
            <w:r>
              <w:rPr>
                <w:rFonts w:ascii="Cambria Bold" w:hAnsi="Cambria Bold"/>
                <w:rtl w:val="0"/>
                <w:lang w:val="en-US"/>
              </w:rPr>
              <w:t>50</w:t>
            </w:r>
            <w:r>
              <w:rPr>
                <w:rFonts w:ascii="Cambria Bold" w:hAnsi="Cambria Bold"/>
                <w:rtl w:val="0"/>
                <w:lang w:val="en-US"/>
              </w:rPr>
              <w:t>%</w:t>
            </w:r>
          </w:p>
        </w:tc>
      </w:tr>
      <w:tr>
        <w:tblPrEx>
          <w:shd w:val="clear" w:color="auto" w:fill="d0ddef"/>
        </w:tblPrEx>
        <w:trPr>
          <w:trHeight w:val="375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ج</w:t>
            </w:r>
            <w:r>
              <w:rPr>
                <w:rFonts w:ascii="Times New Roman" w:hAnsi="Times New Roman"/>
                <w:sz w:val="28"/>
                <w:szCs w:val="28"/>
                <w:rtl w:val="1"/>
                <w:lang w:val="ar-SA" w:bidi="ar-SA"/>
              </w:rPr>
              <w:t xml:space="preserve">-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الاهداف الوجدانية والقيمية</w:t>
            </w:r>
          </w:p>
          <w:p>
            <w:pPr>
              <w:pStyle w:val="Default"/>
              <w:numPr>
                <w:ilvl w:val="0"/>
                <w:numId w:val="1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أن يُقدّر الطالب أهمية التفكير المنطقي والمنهجي في حل المشكلات التقنية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1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أن يُظهر الطالب التزامًا بالدقة والانضباط عند التعامل مع النماذج والدوائر الرقمية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1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أن يُبدي الطالب استعدادًا للعمل الجماعي والتعاون الفعّال مع زملائه في المشاريع التصميمية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1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أن يتحلى الطالب بروح الابتكار والمثابرة في تطوير حلول رقمية فعّالة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1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أن يُظهر الطالب سلوكًا أكاديميًا مسؤولًا في المختبرات والأنشطة الصفّية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1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أن يلتزم الطالب بالممارسات الأخلاقية في استخدام أدوات التصميم والمحاكاة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73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طرائق التعليم والتعلم</w:t>
            </w:r>
          </w:p>
        </w:tc>
      </w:tr>
      <w:tr>
        <w:tblPrEx>
          <w:shd w:val="clear" w:color="auto" w:fill="d0ddef"/>
        </w:tblPrEx>
        <w:trPr>
          <w:trHeight w:val="783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spacing w:before="0" w:after="240" w:line="240" w:lineRule="auto"/>
              <w:jc w:val="both"/>
              <w:rPr>
                <w:rFonts w:ascii="Times New Roman" w:cs="Times New Roman" w:hAnsi="Times New Roman" w:eastAsia="Times New Roman"/>
                <w:sz w:val="28"/>
                <w:szCs w:val="28"/>
              </w:rPr>
            </w:pPr>
          </w:p>
          <w:p>
            <w:pPr>
              <w:pStyle w:val="Default"/>
              <w:numPr>
                <w:ilvl w:val="0"/>
                <w:numId w:val="2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المحاضرات النظرية التفاعلية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: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تقديم المفاهيم الأساسية في التصميم المنطقي باستخدام أمثلة وشروحات تفاعلية، لتعزيز الفهم النظري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2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الجلسات المختبرية التطبيقية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: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تدريب الطلبة عمليًا على بناء وتحليل الدوائر المنطقية باستخدام أدوات المحاكاة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(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مثل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pt-PT"/>
              </w:rPr>
              <w:t xml:space="preserve">Proteus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أو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Logicly)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، ودعم المهارات التقنية المكتسبة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2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المشاريع الفردية والجماعية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: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تكليف الطلبة بتصميم أنظمة رقمية مصغّرة أو دوائر متكاملة، مما يعزز قدرتهم على التفكير الإبداعي والعمل التعاوني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2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الأنشطة الصفية واللاصفية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: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استخدام تمارين تحليلية وتكليفات منزلية لحل مشكلات من واقع عملي، بما يعزز التعلم الذاتي والتطبيقي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2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العروض التقديمية والنقاشات الصفية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: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تشجيع الطلبة على تقديم مشاريعهم ومناقشتها أمام الزملاء، مما يُنمي مهارات التواصل والدفاع عن الحلول التصميمية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2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استخدام المصادر التعليمية الإلكترونية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: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توجيه الطلبة نحو استخدام أدوات ومحاكيات رقمية ومنصات تعليمية تفاعلية لدعم التعلم خارج الصف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673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طرائق التقييم</w:t>
            </w:r>
          </w:p>
        </w:tc>
      </w:tr>
      <w:tr>
        <w:tblPrEx>
          <w:shd w:val="clear" w:color="auto" w:fill="d0ddef"/>
        </w:tblPrEx>
        <w:trPr>
          <w:trHeight w:val="9457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spacing w:before="0" w:after="240" w:line="240" w:lineRule="auto"/>
              <w:jc w:val="both"/>
              <w:rPr>
                <w:rFonts w:ascii="Times New Roman" w:cs="Times New Roman" w:hAnsi="Times New Roman" w:eastAsia="Times New Roman"/>
                <w:sz w:val="28"/>
                <w:szCs w:val="28"/>
              </w:rPr>
            </w:pPr>
          </w:p>
          <w:p>
            <w:pPr>
              <w:pStyle w:val="Default"/>
              <w:numPr>
                <w:ilvl w:val="0"/>
                <w:numId w:val="3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الاختبارات النظرية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(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القصيرة والنهائية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):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تُستخدم لتقييم فهم الطالب للمفاهيم الأساسية في الأنظمة العددية، الجبر البولياني، تبسيط الدوائر، وتحليل البوابات المنطقية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3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الاختبارات العملية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: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تهدف إلى قياس قدرة الطالب على تصميم وتحليل الدوائر المنطقية باستخدام أدوات المحاكاة الرقمية، والتحقق من صحة الأداء الوظيفي للدائرة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3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الواجبات المنزلية والتكليفات التحليلية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: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تتضمن مسائل تصميم وتحليل دوائر منطقية، وتحفز الطالب على توظيف المفاهيم النظرية لحل مشاكل من الواقع التقني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3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المشاريع الجماعية أو الفردية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: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يتم تكليف الطلبة بمشاريع تصميم كاملة لدائرة رقمية، مما يسمح بقياس مهارات التصميم، والابتكار، والعمل التعاوني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3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التقارير الفنية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: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يُطلب من الطلبة إعداد تقارير توثّق خطوات تصميم وتحليل دائرة معينة، مما يقيّم مهارات الكتابة التقنية والتحليل المنهجي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3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المتابعة الصفّية والمشاركة الفاعلة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: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يتم رصد تفاعل الطالب ومشاركته في النقاشات الصفية والأنشطة الجماعية، مما يعكس التزامه وتقديره للمادة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3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العروض التقديمية للمشاريع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: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يُقيّم الطالب على قدرته في عرض تصميمه وشرحه تقنيًا أمام اللجنة أو الزملاء، مما يعزز التواصل الفني والتفكير النقدي</w:t>
            </w:r>
          </w:p>
        </w:tc>
      </w:tr>
      <w:tr>
        <w:tblPrEx>
          <w:shd w:val="clear" w:color="auto" w:fill="d0ddef"/>
        </w:tblPrEx>
        <w:trPr>
          <w:trHeight w:val="775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د </w:t>
            </w:r>
            <w:r>
              <w:rPr>
                <w:rFonts w:ascii="Times New Roman" w:hAnsi="Times New Roman"/>
                <w:sz w:val="28"/>
                <w:szCs w:val="28"/>
                <w:rtl w:val="1"/>
                <w:lang w:val="ar-SA" w:bidi="ar-SA"/>
              </w:rPr>
              <w:t xml:space="preserve">-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المهارات العامة والتأهيلية المنقولة </w:t>
            </w:r>
            <w:r>
              <w:rPr>
                <w:rFonts w:ascii="Times New Roman" w:hAnsi="Times New Roman"/>
                <w:sz w:val="28"/>
                <w:szCs w:val="28"/>
                <w:rtl w:val="1"/>
                <w:lang w:val="ar-SA" w:bidi="ar-SA"/>
              </w:rPr>
              <w:t xml:space="preserve">(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المهارات الأخرى المتعلقة بقابلية التوظيف والتطور الشخصي</w:t>
            </w:r>
            <w:r>
              <w:rPr>
                <w:rFonts w:ascii="Times New Roman" w:hAnsi="Times New Roman"/>
                <w:sz w:val="28"/>
                <w:szCs w:val="28"/>
                <w:rtl w:val="1"/>
                <w:lang w:val="ar-SA" w:bidi="ar-SA"/>
              </w:rPr>
              <w:t>) .</w:t>
            </w:r>
          </w:p>
          <w:p>
            <w:pPr>
              <w:pStyle w:val="Default"/>
              <w:numPr>
                <w:ilvl w:val="0"/>
                <w:numId w:val="4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مهارات استخدام الحاسوب والتقنيات المكتبية الأساسية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</w:p>
          <w:p>
            <w:pPr>
              <w:pStyle w:val="Default"/>
              <w:numPr>
                <w:ilvl w:val="1"/>
                <w:numId w:val="5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إتقان تطبيقات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Microsoft Office (Word, Excel, PowerPoint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، وغيرها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)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والتي تُعد مطلباً أساسياً في معظم الوظائف الإدارية والتعليمية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4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مهارات التنظيم وإدارة الوقت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</w:p>
          <w:p>
            <w:pPr>
              <w:pStyle w:val="Default"/>
              <w:numPr>
                <w:ilvl w:val="1"/>
                <w:numId w:val="5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من خلال الالتزام بالمواعيد النهائية للتكليفات والمشاريع والعمل على المهام المتعددة بكفاءة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4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مهارات البحث والتحليل الرقمي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</w:p>
          <w:p>
            <w:pPr>
              <w:pStyle w:val="Default"/>
              <w:numPr>
                <w:ilvl w:val="1"/>
                <w:numId w:val="5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القدرة على البحث عن المعلومات التقنية، تحليل البيانات، وكتابة تقارير تقنية مدعومة بالمصادر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  <w:p>
            <w:pPr>
              <w:pStyle w:val="Default"/>
              <w:numPr>
                <w:ilvl w:val="0"/>
                <w:numId w:val="4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مهارات العمل الجماعي والتواصل الفعّال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br w:type="textWrapping"/>
            </w:r>
          </w:p>
          <w:p>
            <w:pPr>
              <w:pStyle w:val="Default"/>
              <w:numPr>
                <w:ilvl w:val="1"/>
                <w:numId w:val="5"/>
              </w:numPr>
              <w:suppressAutoHyphens w:val="1"/>
              <w:bidi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التفاعل ضمن مجموعات عمل تعاونية، والمساهمة في تقديم العروض أو تنفيذ مشاريع مشتركة</w:t>
            </w:r>
            <w:r>
              <w:rPr>
                <w:rFonts w:ascii="Times New Roman" w:hAnsi="Times New Roman"/>
                <w:sz w:val="28"/>
                <w:szCs w:val="28"/>
                <w:rtl w:val="1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95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10.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بنية المقرر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r>
          </w:p>
        </w:tc>
      </w:tr>
    </w:tbl>
    <w:p>
      <w:pPr>
        <w:pStyle w:val="Body"/>
        <w:bidi w:val="1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tbl>
      <w:tblPr>
        <w:tblW w:w="8640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60"/>
        <w:gridCol w:w="2160"/>
        <w:gridCol w:w="2160"/>
        <w:gridCol w:w="2160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الأسبوع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الموضوع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مخرجات التعلم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نوع التعلم</w:t>
            </w:r>
          </w:p>
        </w:tc>
      </w:tr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الأنظمة العددية والتحويل بينها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LO1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محاضرة</w:t>
            </w:r>
          </w:p>
        </w:tc>
      </w:tr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الجبر البولياني والبوابات المنطقية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LO2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محاضرة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مختبر</w:t>
            </w:r>
          </w:p>
        </w:tc>
      </w:tr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تبسيط الدوائر باستخدام خرائط كارنُو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LO3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محاضرة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تطبيق</w:t>
            </w:r>
          </w:p>
        </w:tc>
      </w:tr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تحليل وتصميم الدوائر التوافقية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LO4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محاضرة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اختبار قصير أول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LO1, LO2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اختبار</w:t>
            </w:r>
          </w:p>
        </w:tc>
      </w:tr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تصميم الجامع النصف والكامل والمقارنات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LO4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محاضرة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مختبر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الامتحان النصفي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LO1 </w:t>
            </w:r>
            <w:r>
              <w:rPr>
                <w:rFonts w:ascii="Cambria Bold" w:hAnsi="Cambria Bold" w:hint="default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LO4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اختبار</w:t>
            </w:r>
          </w:p>
        </w:tc>
      </w:tr>
      <w:tr>
        <w:tblPrEx>
          <w:shd w:val="clear" w:color="auto" w:fill="ced7e7"/>
        </w:tblPrEx>
        <w:trPr>
          <w:trHeight w:val="525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مفاهيم الدوائر التسلسلية </w:t>
            </w:r>
            <w:r>
              <w:rPr>
                <w:rFonts w:ascii="Cambria Bold" w:hAnsi="Cambria Bold" w:hint="default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Flip-Flops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LO5, LO6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محاضرة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تصميم المسجلات والعدادات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LO6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محاضرة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مختبر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اختبار قصير ثاني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LO6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اختبار</w:t>
            </w:r>
          </w:p>
        </w:tc>
      </w:tr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تطبيقات عدادات الحلقات والتزامن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LO6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محاضرة</w:t>
            </w:r>
          </w:p>
        </w:tc>
      </w:tr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مشروع تصميم دائرة رقمية متكاملة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LO3 </w:t>
            </w:r>
            <w:r>
              <w:rPr>
                <w:rFonts w:ascii="Cambria Bold" w:hAnsi="Cambria Bold" w:hint="default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LO6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مشروع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كتابة تقرير المشروع وتحليله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LO3 </w:t>
            </w:r>
            <w:r>
              <w:rPr>
                <w:rFonts w:ascii="Cambria Bold" w:hAnsi="Cambria Bold" w:hint="default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LO6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تقرير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مراجعة عامة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جميع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LO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مراجعة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الامتحان النهائي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جميع </w:t>
            </w:r>
            <w:r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>LO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>اختبار</w:t>
            </w:r>
          </w:p>
        </w:tc>
      </w:tr>
    </w:tbl>
    <w:p>
      <w:pPr>
        <w:pStyle w:val="Body"/>
        <w:widowControl w:val="0"/>
        <w:bidi w:val="1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tbl>
      <w:tblPr>
        <w:bidiVisual w:val="on"/>
        <w:tblW w:w="9938" w:type="dxa"/>
        <w:jc w:val="left"/>
        <w:tblInd w:w="10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48"/>
        <w:gridCol w:w="5790"/>
      </w:tblGrid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99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11.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البنية التحتية</w:t>
            </w:r>
          </w:p>
        </w:tc>
      </w:tr>
      <w:tr>
        <w:tblPrEx>
          <w:shd w:val="clear" w:color="auto" w:fill="d0ddef"/>
        </w:tblPrEx>
        <w:trPr>
          <w:trHeight w:val="1235" w:hRule="atLeast"/>
        </w:trPr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1-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الكتب المقررة المطلوبة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r>
          </w:p>
        </w:tc>
        <w:tc>
          <w:tcPr>
            <w:tcW w:type="dxa" w:w="5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200" w:line="276" w:lineRule="auto"/>
              <w:jc w:val="right"/>
            </w:pPr>
            <w:r>
              <w:rPr>
                <w:rFonts w:ascii="Arial" w:hAnsi="Arial"/>
                <w:sz w:val="28"/>
                <w:szCs w:val="28"/>
                <w:rtl w:val="0"/>
              </w:rPr>
              <w:t>M. Morris Mano, Digital Logic and Computer Design, Pearson.</w:t>
            </w:r>
            <w:r>
              <w:rPr>
                <w:rFonts w:ascii="Cambria" w:cs="Cambria" w:hAnsi="Cambria" w:eastAsia="Cambria"/>
                <w:sz w:val="28"/>
                <w:szCs w:val="28"/>
              </w:rPr>
            </w:r>
          </w:p>
        </w:tc>
      </w:tr>
      <w:tr>
        <w:tblPrEx>
          <w:shd w:val="clear" w:color="auto" w:fill="d0ddef"/>
        </w:tblPrEx>
        <w:trPr>
          <w:trHeight w:val="958" w:hRule="atLeast"/>
        </w:trPr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2-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المراجع الرئيسية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(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المصادر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)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r>
          </w:p>
        </w:tc>
        <w:tc>
          <w:tcPr>
            <w:tcW w:type="dxa" w:w="5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200" w:line="276" w:lineRule="auto"/>
              <w:jc w:val="right"/>
            </w:pPr>
            <w:r>
              <w:rPr>
                <w:rFonts w:ascii="Arial" w:hAnsi="Arial" w:hint="default"/>
                <w:sz w:val="28"/>
                <w:szCs w:val="28"/>
                <w:rtl w:val="0"/>
                <w:lang w:val="en-US"/>
              </w:rPr>
              <w:t xml:space="preserve">• </w:t>
            </w:r>
            <w:r>
              <w:rPr>
                <w:rFonts w:ascii="Arial" w:hAnsi="Arial"/>
                <w:sz w:val="28"/>
                <w:szCs w:val="28"/>
                <w:rtl w:val="0"/>
              </w:rPr>
              <w:t>Floyd, T. L. (2014). Digital Fundamentals, 11th Edition, Pearson.</w:t>
            </w:r>
          </w:p>
        </w:tc>
      </w:tr>
      <w:tr>
        <w:tblPrEx>
          <w:shd w:val="clear" w:color="auto" w:fill="d0ddef"/>
        </w:tblPrEx>
        <w:trPr>
          <w:trHeight w:val="1598" w:hRule="atLeast"/>
        </w:trPr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أ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)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الكتب والمراجع التي يوصى بها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(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المجلات العلمية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,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التقارير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,.......)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r>
          </w:p>
        </w:tc>
        <w:tc>
          <w:tcPr>
            <w:tcW w:type="dxa" w:w="5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629" w:hRule="atLeast"/>
        </w:trPr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ب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)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المراجع الاكترونية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,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مواقع الانترنيت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,.....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r>
          </w:p>
        </w:tc>
        <w:tc>
          <w:tcPr>
            <w:tcW w:type="dxa" w:w="5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200" w:line="276" w:lineRule="auto"/>
              <w:jc w:val="right"/>
              <w:rPr>
                <w:rFonts w:ascii="Cambria" w:cs="Cambria" w:hAnsi="Cambria" w:eastAsia="Cambria"/>
                <w:sz w:val="28"/>
                <w:szCs w:val="28"/>
              </w:rPr>
            </w:pPr>
            <w:r>
              <w:rPr>
                <w:rFonts w:ascii="Arial" w:hAnsi="Arial" w:hint="default"/>
                <w:sz w:val="28"/>
                <w:szCs w:val="28"/>
                <w:rtl w:val="0"/>
                <w:lang w:val="en-US"/>
              </w:rPr>
              <w:t xml:space="preserve">• </w:t>
            </w:r>
            <w:r>
              <w:rPr>
                <w:rStyle w:val="Hyperlink.0"/>
                <w:rFonts w:ascii="Cambria" w:cs="Cambria" w:hAnsi="Cambria" w:eastAsia="Cambria"/>
                <w:sz w:val="28"/>
                <w:szCs w:val="28"/>
              </w:rPr>
              <w:fldChar w:fldCharType="begin" w:fldLock="0"/>
            </w:r>
            <w:r>
              <w:rPr>
                <w:rStyle w:val="Hyperlink.0"/>
                <w:rFonts w:ascii="Cambria" w:cs="Cambria" w:hAnsi="Cambria" w:eastAsia="Cambria"/>
                <w:sz w:val="28"/>
                <w:szCs w:val="28"/>
              </w:rPr>
              <w:instrText xml:space="preserve"> HYPERLINK "https://www.tinkercad.com"</w:instrText>
            </w:r>
            <w:r>
              <w:rPr>
                <w:rStyle w:val="Hyperlink.0"/>
                <w:rFonts w:ascii="Cambria" w:cs="Cambria" w:hAnsi="Cambria" w:eastAsia="Cambria"/>
                <w:sz w:val="28"/>
                <w:szCs w:val="28"/>
              </w:rPr>
              <w:fldChar w:fldCharType="separate" w:fldLock="0"/>
            </w:r>
            <w:r>
              <w:rPr>
                <w:rStyle w:val="Hyperlink.0"/>
                <w:rFonts w:ascii="Cambria" w:hAnsi="Cambria"/>
                <w:sz w:val="28"/>
                <w:szCs w:val="28"/>
                <w:rtl w:val="0"/>
                <w:lang w:val="pt-PT"/>
              </w:rPr>
              <w:t>https://www.tinkercad.com</w:t>
            </w:r>
            <w:r>
              <w:rPr>
                <w:rFonts w:ascii="Cambria" w:cs="Cambria" w:hAnsi="Cambria" w:eastAsia="Cambria"/>
                <w:sz w:val="28"/>
                <w:szCs w:val="28"/>
              </w:rPr>
              <w:fldChar w:fldCharType="end" w:fldLock="0"/>
            </w: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200" w:line="276" w:lineRule="auto"/>
              <w:jc w:val="right"/>
              <w:rPr>
                <w:rFonts w:ascii="Cambria" w:cs="Cambria" w:hAnsi="Cambria" w:eastAsia="Cambria"/>
                <w:sz w:val="28"/>
                <w:szCs w:val="28"/>
              </w:rPr>
            </w:pPr>
            <w:r>
              <w:rPr>
                <w:rFonts w:ascii="Arial" w:hAnsi="Arial" w:hint="default"/>
                <w:sz w:val="28"/>
                <w:szCs w:val="28"/>
                <w:rtl w:val="0"/>
                <w:lang w:val="en-US"/>
              </w:rPr>
              <w:t xml:space="preserve">• </w:t>
            </w:r>
            <w:r>
              <w:rPr>
                <w:rStyle w:val="Hyperlink.0"/>
                <w:rFonts w:ascii="Cambria" w:cs="Cambria" w:hAnsi="Cambria" w:eastAsia="Cambria"/>
                <w:sz w:val="28"/>
                <w:szCs w:val="28"/>
              </w:rPr>
              <w:fldChar w:fldCharType="begin" w:fldLock="0"/>
            </w:r>
            <w:r>
              <w:rPr>
                <w:rStyle w:val="Hyperlink.0"/>
                <w:rFonts w:ascii="Cambria" w:cs="Cambria" w:hAnsi="Cambria" w:eastAsia="Cambria"/>
                <w:sz w:val="28"/>
                <w:szCs w:val="28"/>
              </w:rPr>
              <w:instrText xml:space="preserve"> HYPERLINK "https://www.electronics-tutorials.ws"</w:instrText>
            </w:r>
            <w:r>
              <w:rPr>
                <w:rStyle w:val="Hyperlink.0"/>
                <w:rFonts w:ascii="Cambria" w:cs="Cambria" w:hAnsi="Cambria" w:eastAsia="Cambria"/>
                <w:sz w:val="28"/>
                <w:szCs w:val="28"/>
              </w:rPr>
              <w:fldChar w:fldCharType="separate" w:fldLock="0"/>
            </w:r>
            <w:r>
              <w:rPr>
                <w:rStyle w:val="Hyperlink.0"/>
                <w:rFonts w:ascii="Cambria" w:hAnsi="Cambria"/>
                <w:sz w:val="28"/>
                <w:szCs w:val="28"/>
                <w:rtl w:val="0"/>
              </w:rPr>
              <w:t>https://www.electronics-tutorials.ws</w:t>
            </w:r>
            <w:r>
              <w:rPr>
                <w:rFonts w:ascii="Cambria" w:cs="Cambria" w:hAnsi="Cambria" w:eastAsia="Cambria"/>
                <w:sz w:val="28"/>
                <w:szCs w:val="28"/>
              </w:rPr>
              <w:fldChar w:fldCharType="end" w:fldLock="0"/>
            </w: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200" w:line="276" w:lineRule="auto"/>
              <w:jc w:val="right"/>
              <w:rPr>
                <w:rFonts w:ascii="Cambria" w:cs="Cambria" w:hAnsi="Cambria" w:eastAsia="Cambria"/>
                <w:sz w:val="28"/>
                <w:szCs w:val="28"/>
              </w:rPr>
            </w:pPr>
            <w:r>
              <w:rPr>
                <w:rFonts w:ascii="Arial" w:hAnsi="Arial" w:hint="default"/>
                <w:sz w:val="28"/>
                <w:szCs w:val="28"/>
                <w:rtl w:val="0"/>
                <w:lang w:val="en-US"/>
              </w:rPr>
              <w:t xml:space="preserve">• </w:t>
            </w:r>
            <w:r>
              <w:rPr>
                <w:rFonts w:ascii="Arial" w:hAnsi="Arial"/>
                <w:sz w:val="28"/>
                <w:szCs w:val="28"/>
                <w:rtl w:val="0"/>
              </w:rPr>
              <w:t xml:space="preserve">Logic Circuit Simulator Pro </w:t>
            </w:r>
            <w:r>
              <w:rPr>
                <w:rFonts w:ascii="Arial" w:hAnsi="Arial" w:hint="default"/>
                <w:sz w:val="28"/>
                <w:szCs w:val="28"/>
                <w:rtl w:val="0"/>
                <w:lang w:val="en-US"/>
              </w:rPr>
              <w:t xml:space="preserve">– </w:t>
            </w:r>
            <w:r>
              <w:rPr>
                <w:rStyle w:val="Hyperlink.0"/>
                <w:rFonts w:ascii="Cambria" w:cs="Cambria" w:hAnsi="Cambria" w:eastAsia="Cambria"/>
                <w:sz w:val="28"/>
                <w:szCs w:val="28"/>
              </w:rPr>
              <w:fldChar w:fldCharType="begin" w:fldLock="0"/>
            </w:r>
            <w:r>
              <w:rPr>
                <w:rStyle w:val="Hyperlink.0"/>
                <w:rFonts w:ascii="Cambria" w:cs="Cambria" w:hAnsi="Cambria" w:eastAsia="Cambria"/>
                <w:sz w:val="28"/>
                <w:szCs w:val="28"/>
              </w:rPr>
              <w:instrText xml:space="preserve"> HYPERLINK "https://logic.ly"</w:instrText>
            </w:r>
            <w:r>
              <w:rPr>
                <w:rStyle w:val="Hyperlink.0"/>
                <w:rFonts w:ascii="Cambria" w:cs="Cambria" w:hAnsi="Cambria" w:eastAsia="Cambria"/>
                <w:sz w:val="28"/>
                <w:szCs w:val="28"/>
              </w:rPr>
              <w:fldChar w:fldCharType="separate" w:fldLock="0"/>
            </w:r>
            <w:r>
              <w:rPr>
                <w:rStyle w:val="Hyperlink.0"/>
                <w:rFonts w:ascii="Cambria" w:hAnsi="Cambria"/>
                <w:sz w:val="28"/>
                <w:szCs w:val="28"/>
                <w:rtl w:val="0"/>
                <w:lang w:val="de-DE"/>
              </w:rPr>
              <w:t>https://logic.ly</w:t>
            </w:r>
            <w:r>
              <w:rPr>
                <w:rFonts w:ascii="Cambria" w:cs="Cambria" w:hAnsi="Cambria" w:eastAsia="Cambria"/>
                <w:sz w:val="28"/>
                <w:szCs w:val="28"/>
              </w:rPr>
              <w:fldChar w:fldCharType="end" w:fldLock="0"/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 w:val="1"/>
              <w:spacing w:before="0" w:line="240" w:lineRule="auto"/>
              <w:jc w:val="left"/>
            </w:pPr>
            <w:r>
              <w:rPr>
                <w:rFonts w:ascii="Helvetica" w:cs="Helvetica" w:hAnsi="Helvetica" w:eastAsia="Helvetica"/>
                <w:outline w:val="0"/>
                <w:color w:val="0000ff"/>
                <w:sz w:val="22"/>
                <w:szCs w:val="22"/>
                <w14:textFill>
                  <w14:solidFill>
                    <w14:srgbClr w14:val="0000FF"/>
                  </w14:solidFill>
                </w14:textFill>
              </w:rPr>
            </w:r>
          </w:p>
        </w:tc>
      </w:tr>
    </w:tbl>
    <w:p>
      <w:pPr>
        <w:pStyle w:val="Body"/>
        <w:widowControl w:val="0"/>
        <w:bidi w:val="1"/>
        <w:spacing w:line="240" w:lineRule="auto"/>
        <w:ind w:left="916" w:right="0" w:hanging="916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1"/>
          <w:lang w:val="ar-SA" w:bidi="ar-SA"/>
        </w:rPr>
      </w:pPr>
    </w:p>
    <w:tbl>
      <w:tblPr>
        <w:bidiVisual w:val="on"/>
        <w:tblW w:w="9931" w:type="dxa"/>
        <w:jc w:val="left"/>
        <w:tblInd w:w="10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931"/>
      </w:tblGrid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99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>12.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خطة تطوير المقرر الدراسي</w:t>
            </w:r>
          </w:p>
        </w:tc>
      </w:tr>
      <w:tr>
        <w:tblPrEx>
          <w:shd w:val="clear" w:color="auto" w:fill="d0ddef"/>
        </w:tblPrEx>
        <w:trPr>
          <w:trHeight w:val="2369" w:hRule="atLeast"/>
        </w:trPr>
        <w:tc>
          <w:tcPr>
            <w:tcW w:type="dxa" w:w="99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00" w:line="276" w:lineRule="auto"/>
              <w:jc w:val="right"/>
              <w:rPr>
                <w:rFonts w:ascii="Cambria" w:cs="Cambria" w:hAnsi="Cambria" w:eastAsia="Cambria"/>
                <w:sz w:val="28"/>
                <w:szCs w:val="28"/>
              </w:rPr>
            </w:pP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00" w:line="276" w:lineRule="auto"/>
              <w:jc w:val="right"/>
            </w:pP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يشمل تطوير مقرر التصميم المنطقي تحديث أدوات المحاكاة واستخدام تقنيات التعليم النشط </w:t>
            </w:r>
            <w:r>
              <w:rPr>
                <w:rFonts w:ascii="Arial" w:hAnsi="Arial"/>
                <w:sz w:val="28"/>
                <w:szCs w:val="28"/>
                <w:rtl w:val="0"/>
              </w:rPr>
              <w:t>(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مثل التعلم بالمشاريع</w:t>
            </w:r>
            <w:r>
              <w:rPr>
                <w:rFonts w:ascii="Arial" w:hAnsi="Arial"/>
                <w:sz w:val="28"/>
                <w:szCs w:val="28"/>
                <w:rtl w:val="0"/>
              </w:rPr>
              <w:t>)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، إضافة إلى دمج نماذج من أنظمة رقمية حديثة، وتحفيز الطلبة على استخدام البرمجة بلغة </w:t>
            </w:r>
            <w:r>
              <w:rPr>
                <w:rFonts w:ascii="Arial" w:hAnsi="Arial"/>
                <w:sz w:val="28"/>
                <w:szCs w:val="28"/>
                <w:rtl w:val="0"/>
              </w:rPr>
              <w:t xml:space="preserve">VHDL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أو </w:t>
            </w:r>
            <w:r>
              <w:rPr>
                <w:rFonts w:ascii="Arial" w:hAnsi="Arial"/>
                <w:sz w:val="28"/>
                <w:szCs w:val="28"/>
                <w:rtl w:val="0"/>
              </w:rPr>
              <w:t xml:space="preserve">Verilog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كخطوة نحو التصميم الرقمي المتقدم</w:t>
            </w:r>
            <w:r>
              <w:rPr>
                <w:rFonts w:ascii="Arial" w:hAnsi="Arial"/>
                <w:sz w:val="28"/>
                <w:szCs w:val="28"/>
                <w:rtl w:val="0"/>
              </w:rPr>
              <w:t xml:space="preserve">. </w:t>
            </w:r>
            <w:r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>سيتم أيضًا التركيز على مشاريع تشاركية ومهارات توثيق الدوائر الرقمية لتقريب المفاهيم النظرية من التطبيقات العملية</w:t>
            </w:r>
            <w:r>
              <w:rPr>
                <w:rFonts w:ascii="Arial" w:hAnsi="Arial"/>
                <w:sz w:val="28"/>
                <w:szCs w:val="28"/>
                <w:rtl w:val="0"/>
              </w:rPr>
              <w:t>.</w:t>
            </w:r>
            <w:r>
              <w:rPr>
                <w:rFonts w:ascii="Cambria" w:cs="Cambria" w:hAnsi="Cambria" w:eastAsia="Cambria"/>
                <w:sz w:val="28"/>
                <w:szCs w:val="28"/>
              </w:rPr>
            </w:r>
          </w:p>
        </w:tc>
      </w:tr>
    </w:tbl>
    <w:p>
      <w:pPr>
        <w:pStyle w:val="Body"/>
        <w:widowControl w:val="0"/>
        <w:bidi w:val="1"/>
        <w:spacing w:line="240" w:lineRule="auto"/>
        <w:ind w:left="916" w:right="0" w:hanging="916"/>
        <w:jc w:val="left"/>
        <w:rPr>
          <w:rtl w:val="1"/>
        </w:rPr>
      </w:pPr>
      <w:r>
        <w:rPr>
          <w:rFonts w:ascii="Times New Roman" w:cs="Times New Roman" w:hAnsi="Times New Roman" w:eastAsia="Times New Roman"/>
          <w:sz w:val="28"/>
          <w:szCs w:val="28"/>
          <w:rtl w:val="1"/>
          <w:lang w:val="ar-SA" w:bidi="ar-SA"/>
        </w:rPr>
      </w:r>
    </w:p>
    <w:sectPr>
      <w:headerReference w:type="default" r:id="rId4"/>
      <w:footerReference w:type="default" r:id="rId5"/>
      <w:pgSz w:w="11900" w:h="16840" w:orient="portrait"/>
      <w:pgMar w:top="1134" w:right="1797" w:bottom="1440" w:left="179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rlito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Cambria Bold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220"/>
          <w:tab w:val="num" w:pos="5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20"/>
          <w:tab w:val="num" w:pos="8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5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20"/>
          <w:tab w:val="left" w:pos="720"/>
          <w:tab w:val="num" w:pos="10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20"/>
          <w:tab w:val="left" w:pos="720"/>
          <w:tab w:val="num" w:pos="12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6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20"/>
          <w:tab w:val="left" w:pos="720"/>
          <w:tab w:val="num" w:pos="14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8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20"/>
          <w:tab w:val="left" w:pos="720"/>
          <w:tab w:val="left" w:pos="1440"/>
          <w:tab w:val="num" w:pos="16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20"/>
          <w:tab w:val="left" w:pos="720"/>
          <w:tab w:val="left" w:pos="1440"/>
          <w:tab w:val="num" w:pos="190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6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20"/>
          <w:tab w:val="left" w:pos="720"/>
          <w:tab w:val="left" w:pos="1440"/>
          <w:tab w:val="num" w:pos="21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20"/>
          <w:tab w:val="left" w:pos="720"/>
          <w:tab w:val="left" w:pos="1440"/>
          <w:tab w:val="left" w:pos="2160"/>
          <w:tab w:val="num" w:pos="23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06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220"/>
          <w:tab w:val="num" w:pos="5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20"/>
          <w:tab w:val="num" w:pos="8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5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20"/>
          <w:tab w:val="left" w:pos="720"/>
          <w:tab w:val="num" w:pos="10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20"/>
          <w:tab w:val="left" w:pos="720"/>
          <w:tab w:val="num" w:pos="12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6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20"/>
          <w:tab w:val="left" w:pos="720"/>
          <w:tab w:val="num" w:pos="14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8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20"/>
          <w:tab w:val="left" w:pos="720"/>
          <w:tab w:val="left" w:pos="1440"/>
          <w:tab w:val="num" w:pos="16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20"/>
          <w:tab w:val="left" w:pos="720"/>
          <w:tab w:val="left" w:pos="1440"/>
          <w:tab w:val="num" w:pos="190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6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20"/>
          <w:tab w:val="left" w:pos="720"/>
          <w:tab w:val="left" w:pos="1440"/>
          <w:tab w:val="num" w:pos="21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20"/>
          <w:tab w:val="left" w:pos="720"/>
          <w:tab w:val="left" w:pos="1440"/>
          <w:tab w:val="left" w:pos="2160"/>
          <w:tab w:val="num" w:pos="23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06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220"/>
          <w:tab w:val="num" w:pos="5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20"/>
          <w:tab w:val="num" w:pos="8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5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20"/>
          <w:tab w:val="left" w:pos="720"/>
          <w:tab w:val="num" w:pos="10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20"/>
          <w:tab w:val="left" w:pos="720"/>
          <w:tab w:val="num" w:pos="12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6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20"/>
          <w:tab w:val="left" w:pos="720"/>
          <w:tab w:val="num" w:pos="14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8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20"/>
          <w:tab w:val="left" w:pos="720"/>
          <w:tab w:val="left" w:pos="1440"/>
          <w:tab w:val="num" w:pos="16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20"/>
          <w:tab w:val="left" w:pos="720"/>
          <w:tab w:val="left" w:pos="1440"/>
          <w:tab w:val="num" w:pos="190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6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20"/>
          <w:tab w:val="left" w:pos="720"/>
          <w:tab w:val="left" w:pos="1440"/>
          <w:tab w:val="num" w:pos="21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20"/>
          <w:tab w:val="left" w:pos="720"/>
          <w:tab w:val="left" w:pos="1440"/>
          <w:tab w:val="left" w:pos="2160"/>
          <w:tab w:val="num" w:pos="23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06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220"/>
          <w:tab w:val="num" w:pos="5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20"/>
          <w:tab w:val="left" w:pos="720"/>
          <w:tab w:val="num" w:pos="10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20"/>
          <w:tab w:val="left" w:pos="720"/>
          <w:tab w:val="left" w:pos="1440"/>
          <w:tab w:val="num" w:pos="180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20"/>
          <w:tab w:val="left" w:pos="720"/>
          <w:tab w:val="left" w:pos="1440"/>
          <w:tab w:val="left" w:pos="2160"/>
          <w:tab w:val="num" w:pos="252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2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num" w:pos="324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6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num" w:pos="396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8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688"/>
          <w:tab w:val="left" w:pos="5040"/>
          <w:tab w:val="left" w:pos="5760"/>
          <w:tab w:val="left" w:pos="6480"/>
          <w:tab w:val="left" w:pos="7200"/>
          <w:tab w:val="left" w:pos="7920"/>
        </w:tabs>
        <w:ind w:left="54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408"/>
          <w:tab w:val="left" w:pos="5760"/>
          <w:tab w:val="left" w:pos="6480"/>
          <w:tab w:val="left" w:pos="7200"/>
          <w:tab w:val="left" w:pos="7920"/>
        </w:tabs>
        <w:ind w:left="61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128"/>
          <w:tab w:val="left" w:pos="6480"/>
          <w:tab w:val="left" w:pos="7200"/>
          <w:tab w:val="left" w:pos="7920"/>
        </w:tabs>
        <w:ind w:left="68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-"/>
      <w:lvlJc w:val="left"/>
      <w:pPr>
        <w:tabs>
          <w:tab w:val="num" w:pos="280"/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0" w:hanging="1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940"/>
          <w:tab w:val="num" w:pos="13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74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num" w:pos="20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46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num" w:pos="27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18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num" w:pos="34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90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num" w:pos="41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2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num" w:pos="4908"/>
          <w:tab w:val="left" w:pos="5040"/>
          <w:tab w:val="left" w:pos="5760"/>
          <w:tab w:val="left" w:pos="6480"/>
          <w:tab w:val="left" w:pos="7200"/>
          <w:tab w:val="left" w:pos="7920"/>
        </w:tabs>
        <w:ind w:left="634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628"/>
          <w:tab w:val="left" w:pos="5760"/>
          <w:tab w:val="left" w:pos="6480"/>
          <w:tab w:val="left" w:pos="7200"/>
          <w:tab w:val="left" w:pos="7920"/>
        </w:tabs>
        <w:ind w:left="706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348"/>
          <w:tab w:val="left" w:pos="6480"/>
          <w:tab w:val="left" w:pos="7200"/>
          <w:tab w:val="left" w:pos="7920"/>
        </w:tabs>
        <w:ind w:left="778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1"/>
      <w:spacing w:before="0" w:after="250" w:line="265" w:lineRule="auto"/>
      <w:ind w:left="570" w:right="0" w:hanging="10"/>
      <w:jc w:val="center"/>
      <w:outlineLvl w:val="0"/>
    </w:pPr>
    <w:rPr>
      <w:rFonts w:ascii="Arial Unicode MS" w:cs="Arial Unicode MS" w:hAnsi="Arial Unicode MS" w:eastAsia="Arial Unicode MS" w:hint="c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نسق Office">
  <a:themeElements>
    <a:clrScheme name="نسق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نسق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نسق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