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6F" w:rsidRPr="00902D34" w:rsidRDefault="00B25DE8" w:rsidP="00B25DE8">
      <w:pPr>
        <w:pStyle w:val="Heading1"/>
        <w:spacing w:after="728"/>
        <w:ind w:left="638" w:right="71"/>
        <w:rPr>
          <w:rFonts w:asciiTheme="majorBidi" w:hAnsiTheme="majorBidi" w:cstheme="majorBidi"/>
          <w:szCs w:val="28"/>
        </w:rPr>
      </w:pPr>
      <w:proofErr w:type="spellStart"/>
      <w:r>
        <w:t>Course</w:t>
      </w:r>
      <w:proofErr w:type="spellEnd"/>
      <w:r>
        <w:t xml:space="preserve"> </w:t>
      </w:r>
      <w:proofErr w:type="spellStart"/>
      <w:r>
        <w:t>Description</w:t>
      </w:r>
      <w:proofErr w:type="spellEnd"/>
      <w:r>
        <w:t xml:space="preserve"> </w:t>
      </w:r>
      <w:proofErr w:type="spellStart"/>
      <w:r>
        <w:t>Template</w:t>
      </w:r>
      <w:proofErr w:type="spellEnd"/>
      <w:r>
        <w:br/>
      </w:r>
      <w:proofErr w:type="spellStart"/>
      <w:r>
        <w:t>Course</w:t>
      </w:r>
      <w:proofErr w:type="spellEnd"/>
      <w:r>
        <w:t xml:space="preserve"> Description</w:t>
      </w:r>
    </w:p>
    <w:p w:rsidR="00882B6F" w:rsidRPr="00902D34" w:rsidRDefault="00B25DE8" w:rsidP="00B25DE8">
      <w:pPr>
        <w:pBdr>
          <w:top w:val="single" w:sz="4" w:space="0" w:color="000000"/>
          <w:left w:val="single" w:sz="4" w:space="0" w:color="000000"/>
          <w:bottom w:val="single" w:sz="4" w:space="0" w:color="000000"/>
          <w:right w:val="single" w:sz="4" w:space="31" w:color="000000"/>
        </w:pBdr>
        <w:spacing w:after="407" w:line="306" w:lineRule="auto"/>
        <w:ind w:left="562" w:right="-15" w:hanging="2"/>
        <w:rPr>
          <w:rFonts w:asciiTheme="majorBidi" w:hAnsiTheme="majorBidi" w:cstheme="majorBidi"/>
          <w:sz w:val="28"/>
          <w:szCs w:val="28"/>
        </w:rPr>
      </w:pPr>
      <w:proofErr w:type="spellStart"/>
      <w:r>
        <w:t>This</w:t>
      </w:r>
      <w:proofErr w:type="spellEnd"/>
      <w:r>
        <w:t xml:space="preserve"> </w:t>
      </w:r>
      <w:proofErr w:type="spellStart"/>
      <w:r>
        <w:t>course</w:t>
      </w:r>
      <w:proofErr w:type="spellEnd"/>
      <w:r>
        <w:t xml:space="preserve"> </w:t>
      </w:r>
      <w:proofErr w:type="spellStart"/>
      <w:r>
        <w:t>description</w:t>
      </w:r>
      <w:proofErr w:type="spellEnd"/>
      <w:r>
        <w:t xml:space="preserve"> </w:t>
      </w:r>
      <w:proofErr w:type="spellStart"/>
      <w:r>
        <w:t>provides</w:t>
      </w:r>
      <w:proofErr w:type="spellEnd"/>
      <w:r>
        <w:t xml:space="preserve"> a </w:t>
      </w:r>
      <w:proofErr w:type="spellStart"/>
      <w:r>
        <w:t>concise</w:t>
      </w:r>
      <w:proofErr w:type="spellEnd"/>
      <w:r>
        <w:t xml:space="preserve"> </w:t>
      </w:r>
      <w:proofErr w:type="spellStart"/>
      <w:r>
        <w:t>summary</w:t>
      </w:r>
      <w:proofErr w:type="spellEnd"/>
      <w:r>
        <w:t xml:space="preserve"> of </w:t>
      </w:r>
      <w:proofErr w:type="spellStart"/>
      <w:r>
        <w:t>the</w:t>
      </w:r>
      <w:proofErr w:type="spellEnd"/>
      <w:r>
        <w:t xml:space="preserve"> </w:t>
      </w:r>
      <w:proofErr w:type="spellStart"/>
      <w:r>
        <w:t>main</w:t>
      </w:r>
      <w:proofErr w:type="spellEnd"/>
      <w:r>
        <w:t xml:space="preserve"> </w:t>
      </w:r>
      <w:proofErr w:type="spellStart"/>
      <w:r>
        <w:t>features</w:t>
      </w:r>
      <w:proofErr w:type="spellEnd"/>
      <w:r>
        <w:t xml:space="preserve"> of </w:t>
      </w:r>
      <w:proofErr w:type="spellStart"/>
      <w:r>
        <w:t>the</w:t>
      </w:r>
      <w:proofErr w:type="spellEnd"/>
      <w:r>
        <w:t xml:space="preserve"> </w:t>
      </w:r>
      <w:proofErr w:type="spellStart"/>
      <w:r>
        <w:t>course</w:t>
      </w:r>
      <w:proofErr w:type="spellEnd"/>
      <w:r>
        <w:t xml:space="preserve"> and </w:t>
      </w:r>
      <w:proofErr w:type="spellStart"/>
      <w:r>
        <w:t>the</w:t>
      </w:r>
      <w:proofErr w:type="spellEnd"/>
      <w:r>
        <w:t xml:space="preserve"> </w:t>
      </w:r>
      <w:proofErr w:type="spellStart"/>
      <w:r>
        <w:t>expected</w:t>
      </w:r>
      <w:proofErr w:type="spellEnd"/>
      <w:r>
        <w:t xml:space="preserve"> </w:t>
      </w:r>
      <w:proofErr w:type="spellStart"/>
      <w:r>
        <w:t>learning</w:t>
      </w:r>
      <w:proofErr w:type="spellEnd"/>
      <w:r>
        <w:t xml:space="preserve"> </w:t>
      </w:r>
      <w:proofErr w:type="spellStart"/>
      <w:r>
        <w:t>outcomes</w:t>
      </w:r>
      <w:proofErr w:type="spellEnd"/>
      <w:r>
        <w:t xml:space="preserve"> </w:t>
      </w:r>
      <w:proofErr w:type="spellStart"/>
      <w:r>
        <w:t>for</w:t>
      </w:r>
      <w:proofErr w:type="spellEnd"/>
      <w:r>
        <w:t xml:space="preserve"> </w:t>
      </w:r>
      <w:proofErr w:type="spellStart"/>
      <w:r>
        <w:t>the</w:t>
      </w:r>
      <w:proofErr w:type="spellEnd"/>
      <w:r>
        <w:t xml:space="preserve"> </w:t>
      </w:r>
      <w:proofErr w:type="spellStart"/>
      <w:r>
        <w:t>student</w:t>
      </w:r>
      <w:proofErr w:type="spellEnd"/>
      <w:r>
        <w:t xml:space="preserve"> to </w:t>
      </w:r>
      <w:proofErr w:type="spellStart"/>
      <w:r>
        <w:t>achieve</w:t>
      </w:r>
      <w:proofErr w:type="spellEnd"/>
      <w:r>
        <w:t xml:space="preserve">, </w:t>
      </w:r>
      <w:proofErr w:type="spellStart"/>
      <w:r>
        <w:t>demonstrating</w:t>
      </w:r>
      <w:proofErr w:type="spellEnd"/>
      <w:r>
        <w:t xml:space="preserve"> </w:t>
      </w:r>
      <w:proofErr w:type="spellStart"/>
      <w:r>
        <w:t>whether</w:t>
      </w:r>
      <w:proofErr w:type="spellEnd"/>
      <w:r>
        <w:t xml:space="preserve"> </w:t>
      </w:r>
      <w:proofErr w:type="spellStart"/>
      <w:r>
        <w:t>they</w:t>
      </w:r>
      <w:proofErr w:type="spellEnd"/>
      <w:r>
        <w:t xml:space="preserve"> </w:t>
      </w:r>
      <w:proofErr w:type="spellStart"/>
      <w:r>
        <w:t>have</w:t>
      </w:r>
      <w:proofErr w:type="spellEnd"/>
      <w:r>
        <w:t xml:space="preserve"> </w:t>
      </w:r>
      <w:proofErr w:type="spellStart"/>
      <w:r>
        <w:t>made</w:t>
      </w:r>
      <w:proofErr w:type="spellEnd"/>
      <w:r>
        <w:t xml:space="preserve"> </w:t>
      </w:r>
      <w:proofErr w:type="spellStart"/>
      <w:r>
        <w:t>the</w:t>
      </w:r>
      <w:proofErr w:type="spellEnd"/>
      <w:r>
        <w:t xml:space="preserve"> </w:t>
      </w:r>
      <w:proofErr w:type="spellStart"/>
      <w:r>
        <w:t>most</w:t>
      </w:r>
      <w:proofErr w:type="spellEnd"/>
      <w:r>
        <w:t xml:space="preserve"> of </w:t>
      </w:r>
      <w:proofErr w:type="spellStart"/>
      <w:r>
        <w:t>the</w:t>
      </w:r>
      <w:proofErr w:type="spellEnd"/>
      <w:r>
        <w:t xml:space="preserve"> </w:t>
      </w:r>
      <w:proofErr w:type="spellStart"/>
      <w:r>
        <w:t>available</w:t>
      </w:r>
      <w:proofErr w:type="spellEnd"/>
      <w:r>
        <w:t xml:space="preserve"> </w:t>
      </w:r>
      <w:proofErr w:type="spellStart"/>
      <w:r>
        <w:t>learning</w:t>
      </w:r>
      <w:proofErr w:type="spellEnd"/>
      <w:r>
        <w:t xml:space="preserve"> </w:t>
      </w:r>
      <w:proofErr w:type="spellStart"/>
      <w:r>
        <w:t>opportunities</w:t>
      </w:r>
      <w:proofErr w:type="spellEnd"/>
      <w:r>
        <w:t xml:space="preserve">. </w:t>
      </w:r>
      <w:proofErr w:type="spellStart"/>
      <w:r>
        <w:t>It</w:t>
      </w:r>
      <w:proofErr w:type="spellEnd"/>
      <w:r>
        <w:t xml:space="preserve"> </w:t>
      </w:r>
      <w:proofErr w:type="spellStart"/>
      <w:r>
        <w:t>is</w:t>
      </w:r>
      <w:proofErr w:type="spellEnd"/>
      <w:r>
        <w:t xml:space="preserve"> </w:t>
      </w:r>
      <w:proofErr w:type="spellStart"/>
      <w:r>
        <w:t>essential</w:t>
      </w:r>
      <w:proofErr w:type="spellEnd"/>
      <w:r>
        <w:t xml:space="preserve"> to link </w:t>
      </w:r>
      <w:proofErr w:type="spellStart"/>
      <w:r>
        <w:t>this</w:t>
      </w:r>
      <w:proofErr w:type="spellEnd"/>
      <w:r>
        <w:t xml:space="preserve"> </w:t>
      </w:r>
      <w:proofErr w:type="spellStart"/>
      <w:r>
        <w:t>description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program</w:t>
      </w:r>
      <w:proofErr w:type="spellEnd"/>
      <w:r>
        <w:t xml:space="preserve"> </w:t>
      </w:r>
      <w:proofErr w:type="spellStart"/>
      <w:r>
        <w:t>description</w:t>
      </w:r>
      <w:proofErr w:type="spellEnd"/>
      <w:r>
        <w:t>.</w:t>
      </w:r>
    </w:p>
    <w:tbl>
      <w:tblPr>
        <w:tblStyle w:val="TableGrid0"/>
        <w:tblW w:w="10205" w:type="dxa"/>
        <w:jc w:val="center"/>
        <w:tblInd w:w="0" w:type="dxa"/>
        <w:tblCellMar>
          <w:top w:w="64" w:type="dxa"/>
          <w:left w:w="293" w:type="dxa"/>
          <w:right w:w="105" w:type="dxa"/>
        </w:tblCellMar>
        <w:tblLook w:val="04A0" w:firstRow="1" w:lastRow="0" w:firstColumn="1" w:lastColumn="0" w:noHBand="0" w:noVBand="1"/>
      </w:tblPr>
      <w:tblGrid>
        <w:gridCol w:w="4833"/>
        <w:gridCol w:w="5372"/>
      </w:tblGrid>
      <w:tr w:rsidR="00882B6F" w:rsidRPr="00B25DE8" w:rsidTr="00B25DE8">
        <w:trPr>
          <w:trHeight w:val="634"/>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EF34DC" w:rsidRPr="00B25DE8" w:rsidRDefault="00EF34DC" w:rsidP="00EF34DC">
            <w:pPr>
              <w:pStyle w:val="Heading3"/>
              <w:outlineLvl w:val="2"/>
              <w:rPr>
                <w:rFonts w:asciiTheme="minorHAnsi" w:hAnsiTheme="minorHAnsi" w:cstheme="minorHAnsi"/>
                <w:color w:val="auto"/>
                <w:sz w:val="28"/>
                <w:szCs w:val="28"/>
              </w:rPr>
            </w:pPr>
            <w:r w:rsidRPr="00B25DE8">
              <w:rPr>
                <w:rFonts w:asciiTheme="minorHAnsi" w:hAnsiTheme="minorHAnsi" w:cstheme="minorHAnsi"/>
                <w:color w:val="auto"/>
                <w:sz w:val="28"/>
                <w:szCs w:val="28"/>
              </w:rPr>
              <w:t xml:space="preserve">1. </w:t>
            </w:r>
            <w:proofErr w:type="spellStart"/>
            <w:r w:rsidRPr="00B25DE8">
              <w:rPr>
                <w:rStyle w:val="Strong"/>
                <w:rFonts w:asciiTheme="minorHAnsi" w:hAnsiTheme="minorHAnsi" w:cstheme="minorHAnsi"/>
                <w:b/>
                <w:bCs/>
                <w:color w:val="auto"/>
                <w:sz w:val="28"/>
                <w:szCs w:val="28"/>
              </w:rPr>
              <w:t>Educational</w:t>
            </w:r>
            <w:proofErr w:type="spellEnd"/>
            <w:r w:rsidRPr="00B25DE8">
              <w:rPr>
                <w:rStyle w:val="Strong"/>
                <w:rFonts w:asciiTheme="minorHAnsi" w:hAnsiTheme="minorHAnsi" w:cstheme="minorHAnsi"/>
                <w:b/>
                <w:bCs/>
                <w:color w:val="auto"/>
                <w:sz w:val="28"/>
                <w:szCs w:val="28"/>
              </w:rPr>
              <w:t xml:space="preserve"> </w:t>
            </w:r>
            <w:proofErr w:type="spellStart"/>
            <w:r w:rsidRPr="00B25DE8">
              <w:rPr>
                <w:rStyle w:val="Strong"/>
                <w:rFonts w:asciiTheme="minorHAnsi" w:hAnsiTheme="minorHAnsi" w:cstheme="minorHAnsi"/>
                <w:b/>
                <w:bCs/>
                <w:color w:val="auto"/>
                <w:sz w:val="28"/>
                <w:szCs w:val="28"/>
              </w:rPr>
              <w:t>Institution</w:t>
            </w:r>
            <w:proofErr w:type="spellEnd"/>
          </w:p>
          <w:p w:rsidR="00882B6F" w:rsidRPr="00B25DE8" w:rsidRDefault="00882B6F" w:rsidP="00EF34DC">
            <w:pPr>
              <w:spacing w:line="259" w:lineRule="auto"/>
              <w:ind w:left="1"/>
              <w:rPr>
                <w:rFonts w:cstheme="minorHAnsi"/>
                <w:b/>
                <w:bCs/>
                <w:sz w:val="28"/>
                <w:szCs w:val="28"/>
              </w:rPr>
            </w:pPr>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797CA7" w:rsidP="00797CA7">
            <w:pPr>
              <w:spacing w:line="259" w:lineRule="auto"/>
              <w:rPr>
                <w:rFonts w:cstheme="minorHAnsi"/>
                <w:b/>
                <w:bCs/>
                <w:sz w:val="28"/>
                <w:szCs w:val="28"/>
              </w:rPr>
            </w:pPr>
            <w:proofErr w:type="spellStart"/>
            <w:r w:rsidRPr="00B25DE8">
              <w:rPr>
                <w:rFonts w:cstheme="minorHAnsi"/>
                <w:b/>
                <w:bCs/>
                <w:sz w:val="28"/>
                <w:szCs w:val="28"/>
              </w:rPr>
              <w:t>Shatt</w:t>
            </w:r>
            <w:proofErr w:type="spellEnd"/>
            <w:r w:rsidRPr="00B25DE8">
              <w:rPr>
                <w:rFonts w:cstheme="minorHAnsi"/>
                <w:b/>
                <w:bCs/>
                <w:sz w:val="28"/>
                <w:szCs w:val="28"/>
              </w:rPr>
              <w:t xml:space="preserve"> Al-</w:t>
            </w:r>
            <w:proofErr w:type="spellStart"/>
            <w:r w:rsidRPr="00B25DE8">
              <w:rPr>
                <w:rFonts w:cstheme="minorHAnsi"/>
                <w:b/>
                <w:bCs/>
                <w:sz w:val="28"/>
                <w:szCs w:val="28"/>
              </w:rPr>
              <w:t>Arab</w:t>
            </w:r>
            <w:proofErr w:type="spellEnd"/>
            <w:r w:rsidRPr="00B25DE8">
              <w:rPr>
                <w:rFonts w:cstheme="minorHAnsi"/>
                <w:b/>
                <w:bCs/>
                <w:sz w:val="28"/>
                <w:szCs w:val="28"/>
              </w:rPr>
              <w:t xml:space="preserve"> </w:t>
            </w:r>
            <w:proofErr w:type="spellStart"/>
            <w:r w:rsidRPr="00B25DE8">
              <w:rPr>
                <w:rFonts w:cstheme="minorHAnsi"/>
                <w:b/>
                <w:bCs/>
                <w:sz w:val="28"/>
                <w:szCs w:val="28"/>
              </w:rPr>
              <w:t>University</w:t>
            </w:r>
            <w:proofErr w:type="spellEnd"/>
          </w:p>
        </w:tc>
      </w:tr>
      <w:tr w:rsidR="00882B6F" w:rsidRPr="00B25DE8" w:rsidTr="00B25DE8">
        <w:trPr>
          <w:trHeight w:val="634"/>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EF34DC" w:rsidP="00EF34DC">
            <w:pPr>
              <w:spacing w:line="259" w:lineRule="auto"/>
              <w:ind w:left="1"/>
              <w:rPr>
                <w:rFonts w:cstheme="minorHAnsi"/>
                <w:b/>
                <w:bCs/>
                <w:sz w:val="28"/>
                <w:szCs w:val="28"/>
              </w:rPr>
            </w:pPr>
            <w:r w:rsidRPr="00B25DE8">
              <w:rPr>
                <w:rFonts w:cstheme="minorHAnsi"/>
                <w:b/>
                <w:bCs/>
                <w:sz w:val="28"/>
                <w:szCs w:val="28"/>
              </w:rPr>
              <w:t xml:space="preserve">2. </w:t>
            </w:r>
            <w:proofErr w:type="spellStart"/>
            <w:r w:rsidR="00797CA7" w:rsidRPr="00B25DE8">
              <w:rPr>
                <w:rFonts w:cstheme="minorHAnsi"/>
                <w:b/>
                <w:bCs/>
                <w:sz w:val="28"/>
                <w:szCs w:val="28"/>
              </w:rPr>
              <w:t>Scientific</w:t>
            </w:r>
            <w:proofErr w:type="spellEnd"/>
            <w:r w:rsidR="00797CA7" w:rsidRPr="00B25DE8">
              <w:rPr>
                <w:rFonts w:cstheme="minorHAnsi"/>
                <w:b/>
                <w:bCs/>
                <w:sz w:val="28"/>
                <w:szCs w:val="28"/>
              </w:rPr>
              <w:t xml:space="preserve"> </w:t>
            </w:r>
            <w:proofErr w:type="spellStart"/>
            <w:r w:rsidR="00797CA7" w:rsidRPr="00B25DE8">
              <w:rPr>
                <w:rFonts w:cstheme="minorHAnsi"/>
                <w:b/>
                <w:bCs/>
                <w:sz w:val="28"/>
                <w:szCs w:val="28"/>
              </w:rPr>
              <w:t>Department</w:t>
            </w:r>
            <w:proofErr w:type="spellEnd"/>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797CA7" w:rsidP="00797CA7">
            <w:pPr>
              <w:spacing w:line="259" w:lineRule="auto"/>
              <w:ind w:left="72"/>
              <w:jc w:val="both"/>
              <w:rPr>
                <w:rFonts w:cstheme="minorHAnsi"/>
                <w:b/>
                <w:bCs/>
                <w:sz w:val="28"/>
                <w:szCs w:val="28"/>
              </w:rPr>
            </w:pPr>
            <w:proofErr w:type="spellStart"/>
            <w:r w:rsidRPr="00B25DE8">
              <w:rPr>
                <w:rFonts w:cstheme="minorHAnsi"/>
                <w:b/>
                <w:bCs/>
                <w:sz w:val="28"/>
                <w:szCs w:val="28"/>
              </w:rPr>
              <w:t>Computer</w:t>
            </w:r>
            <w:proofErr w:type="spellEnd"/>
            <w:r w:rsidRPr="00B25DE8">
              <w:rPr>
                <w:rFonts w:cstheme="minorHAnsi"/>
                <w:b/>
                <w:bCs/>
                <w:sz w:val="28"/>
                <w:szCs w:val="28"/>
              </w:rPr>
              <w:t xml:space="preserve"> </w:t>
            </w:r>
            <w:proofErr w:type="spellStart"/>
            <w:r w:rsidRPr="00B25DE8">
              <w:rPr>
                <w:rFonts w:cstheme="minorHAnsi"/>
                <w:b/>
                <w:bCs/>
                <w:sz w:val="28"/>
                <w:szCs w:val="28"/>
              </w:rPr>
              <w:t>Science</w:t>
            </w:r>
            <w:proofErr w:type="spellEnd"/>
          </w:p>
        </w:tc>
      </w:tr>
      <w:tr w:rsidR="00882B6F" w:rsidRPr="00B25DE8" w:rsidTr="00B25DE8">
        <w:trPr>
          <w:trHeight w:val="634"/>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EF34DC" w:rsidP="00EF34DC">
            <w:pPr>
              <w:spacing w:line="259" w:lineRule="auto"/>
              <w:ind w:right="1"/>
              <w:rPr>
                <w:rFonts w:cstheme="minorHAnsi"/>
                <w:b/>
                <w:bCs/>
                <w:sz w:val="28"/>
                <w:szCs w:val="28"/>
              </w:rPr>
            </w:pPr>
            <w:r w:rsidRPr="00B25DE8">
              <w:rPr>
                <w:rFonts w:cstheme="minorHAnsi"/>
                <w:b/>
                <w:bCs/>
                <w:sz w:val="28"/>
                <w:szCs w:val="28"/>
              </w:rPr>
              <w:t>3.</w:t>
            </w:r>
            <w:r w:rsidR="00797CA7" w:rsidRPr="00B25DE8">
              <w:rPr>
                <w:rFonts w:cstheme="minorHAnsi"/>
                <w:b/>
                <w:bCs/>
                <w:sz w:val="28"/>
                <w:szCs w:val="28"/>
                <w:lang w:val="en-GB"/>
              </w:rPr>
              <w:t xml:space="preserve"> Module Code</w:t>
            </w:r>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5E1D33" w:rsidP="00797CA7">
            <w:pPr>
              <w:spacing w:line="259" w:lineRule="auto"/>
              <w:ind w:left="72"/>
              <w:jc w:val="both"/>
              <w:rPr>
                <w:rFonts w:cstheme="minorHAnsi"/>
                <w:b/>
                <w:bCs/>
                <w:sz w:val="28"/>
                <w:szCs w:val="28"/>
              </w:rPr>
            </w:pPr>
            <w:r w:rsidRPr="005E1D33">
              <w:rPr>
                <w:rFonts w:ascii="Times New Roman" w:hAnsi="Times New Roman" w:cs="Times New Roman"/>
                <w:b/>
                <w:bCs/>
                <w:sz w:val="30"/>
                <w:szCs w:val="30"/>
                <w:lang w:val="en-GB"/>
              </w:rPr>
              <w:t>Database Systems</w:t>
            </w:r>
            <w:r w:rsidRPr="005E1D33">
              <w:rPr>
                <w:rFonts w:ascii="Times New Roman" w:hAnsi="Times New Roman" w:cs="Times New Roman" w:hint="cs"/>
                <w:b/>
                <w:bCs/>
                <w:sz w:val="30"/>
                <w:szCs w:val="30"/>
                <w:rtl/>
                <w:lang w:val="en-GB"/>
              </w:rPr>
              <w:t xml:space="preserve"> </w:t>
            </w:r>
            <w:r>
              <w:rPr>
                <w:rFonts w:ascii="Times New Roman" w:hAnsi="Times New Roman" w:cs="Times New Roman"/>
                <w:color w:val="FF0000"/>
                <w:sz w:val="28"/>
                <w:szCs w:val="28"/>
                <w:lang w:val="en-GB"/>
              </w:rPr>
              <w:t>CS209</w:t>
            </w:r>
          </w:p>
        </w:tc>
      </w:tr>
      <w:tr w:rsidR="00882B6F" w:rsidRPr="00B25DE8" w:rsidTr="00B25DE8">
        <w:trPr>
          <w:trHeight w:val="634"/>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EF34DC" w:rsidP="00797CA7">
            <w:pPr>
              <w:pStyle w:val="NormalWeb"/>
              <w:rPr>
                <w:rFonts w:asciiTheme="minorHAnsi" w:hAnsiTheme="minorHAnsi" w:cstheme="minorHAnsi"/>
                <w:b/>
                <w:bCs/>
                <w:sz w:val="28"/>
                <w:szCs w:val="28"/>
              </w:rPr>
            </w:pPr>
            <w:r w:rsidRPr="00B25DE8">
              <w:rPr>
                <w:rFonts w:asciiTheme="minorHAnsi" w:hAnsiTheme="minorHAnsi" w:cstheme="minorHAnsi"/>
                <w:b/>
                <w:bCs/>
                <w:sz w:val="28"/>
                <w:szCs w:val="28"/>
              </w:rPr>
              <w:t>4.</w:t>
            </w:r>
            <w:r w:rsidR="00797CA7" w:rsidRPr="00B25DE8">
              <w:rPr>
                <w:rFonts w:asciiTheme="minorHAnsi" w:hAnsiTheme="minorHAnsi" w:cstheme="minorHAnsi"/>
                <w:b/>
                <w:bCs/>
                <w:sz w:val="28"/>
                <w:szCs w:val="28"/>
              </w:rPr>
              <w:t xml:space="preserve"> The available attendance types</w:t>
            </w:r>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882B6F" w:rsidP="00797CA7">
            <w:pPr>
              <w:pStyle w:val="NormalWeb"/>
              <w:rPr>
                <w:rFonts w:asciiTheme="minorHAnsi" w:hAnsiTheme="minorHAnsi" w:cstheme="minorHAnsi"/>
                <w:b/>
                <w:bCs/>
                <w:sz w:val="28"/>
                <w:szCs w:val="28"/>
                <w:rtl/>
                <w:lang w:bidi="ar-IQ"/>
              </w:rPr>
            </w:pPr>
            <w:r w:rsidRPr="00B25DE8">
              <w:rPr>
                <w:rFonts w:asciiTheme="minorHAnsi" w:hAnsiTheme="minorHAnsi" w:cstheme="minorHAnsi"/>
                <w:b/>
                <w:bCs/>
                <w:sz w:val="28"/>
                <w:szCs w:val="28"/>
                <w:rtl/>
              </w:rPr>
              <w:t xml:space="preserve"> </w:t>
            </w:r>
            <w:r w:rsidR="00797CA7" w:rsidRPr="00B25DE8">
              <w:rPr>
                <w:rFonts w:asciiTheme="minorHAnsi" w:hAnsiTheme="minorHAnsi" w:cstheme="minorHAnsi"/>
                <w:b/>
                <w:bCs/>
                <w:sz w:val="28"/>
                <w:szCs w:val="28"/>
              </w:rPr>
              <w:t>Mandatory</w:t>
            </w:r>
          </w:p>
        </w:tc>
      </w:tr>
      <w:tr w:rsidR="00882B6F" w:rsidRPr="00B25DE8" w:rsidTr="00B25DE8">
        <w:trPr>
          <w:trHeight w:val="634"/>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EF34DC" w:rsidP="00EF34DC">
            <w:pPr>
              <w:spacing w:line="259" w:lineRule="auto"/>
              <w:ind w:left="2"/>
              <w:rPr>
                <w:rFonts w:cstheme="minorHAnsi"/>
                <w:b/>
                <w:bCs/>
                <w:sz w:val="28"/>
                <w:szCs w:val="28"/>
              </w:rPr>
            </w:pPr>
            <w:r w:rsidRPr="00B25DE8">
              <w:rPr>
                <w:rFonts w:cstheme="minorHAnsi"/>
                <w:b/>
                <w:bCs/>
                <w:sz w:val="28"/>
                <w:szCs w:val="28"/>
              </w:rPr>
              <w:t>5.</w:t>
            </w:r>
            <w:r w:rsidR="00797CA7" w:rsidRPr="00B25DE8">
              <w:rPr>
                <w:rFonts w:cstheme="minorHAnsi"/>
                <w:b/>
                <w:bCs/>
                <w:sz w:val="28"/>
                <w:szCs w:val="28"/>
              </w:rPr>
              <w:t xml:space="preserve"> </w:t>
            </w:r>
            <w:proofErr w:type="spellStart"/>
            <w:r w:rsidR="00797CA7" w:rsidRPr="00B25DE8">
              <w:rPr>
                <w:rFonts w:cstheme="minorHAnsi"/>
                <w:b/>
                <w:bCs/>
                <w:sz w:val="28"/>
                <w:szCs w:val="28"/>
              </w:rPr>
              <w:t>Year</w:t>
            </w:r>
            <w:proofErr w:type="spellEnd"/>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797CA7" w:rsidP="00797CA7">
            <w:pPr>
              <w:spacing w:line="259" w:lineRule="auto"/>
              <w:ind w:left="72"/>
              <w:jc w:val="both"/>
              <w:rPr>
                <w:rFonts w:cstheme="minorHAnsi"/>
                <w:b/>
                <w:bCs/>
                <w:sz w:val="28"/>
                <w:szCs w:val="28"/>
              </w:rPr>
            </w:pPr>
            <w:r w:rsidRPr="00B25DE8">
              <w:rPr>
                <w:rFonts w:cstheme="minorHAnsi"/>
                <w:b/>
                <w:bCs/>
                <w:sz w:val="28"/>
                <w:szCs w:val="28"/>
              </w:rPr>
              <w:t>2024 - 2025</w:t>
            </w:r>
          </w:p>
        </w:tc>
      </w:tr>
      <w:tr w:rsidR="00882B6F" w:rsidRPr="00B25DE8" w:rsidTr="00B25DE8">
        <w:trPr>
          <w:trHeight w:val="636"/>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EF34DC" w:rsidP="00EF34DC">
            <w:pPr>
              <w:spacing w:line="259" w:lineRule="auto"/>
              <w:ind w:left="2"/>
              <w:rPr>
                <w:rFonts w:cstheme="minorHAnsi"/>
                <w:b/>
                <w:bCs/>
                <w:sz w:val="28"/>
                <w:szCs w:val="28"/>
              </w:rPr>
            </w:pPr>
            <w:r w:rsidRPr="00B25DE8">
              <w:rPr>
                <w:rFonts w:cstheme="minorHAnsi"/>
                <w:b/>
                <w:bCs/>
                <w:sz w:val="28"/>
                <w:szCs w:val="28"/>
              </w:rPr>
              <w:t>6.</w:t>
            </w:r>
            <w:r w:rsidR="00797CA7" w:rsidRPr="00B25DE8">
              <w:rPr>
                <w:rFonts w:cstheme="minorHAnsi"/>
                <w:b/>
                <w:bCs/>
                <w:sz w:val="28"/>
                <w:szCs w:val="28"/>
              </w:rPr>
              <w:t xml:space="preserve"> </w:t>
            </w:r>
            <w:r w:rsidR="00797CA7" w:rsidRPr="00B25DE8">
              <w:rPr>
                <w:rFonts w:cstheme="minorHAnsi"/>
                <w:b/>
                <w:bCs/>
                <w:sz w:val="28"/>
                <w:szCs w:val="28"/>
                <w:lang w:val="en-GB"/>
              </w:rPr>
              <w:t>SWL (hr/</w:t>
            </w:r>
            <w:proofErr w:type="spellStart"/>
            <w:r w:rsidR="00797CA7" w:rsidRPr="00B25DE8">
              <w:rPr>
                <w:rFonts w:cstheme="minorHAnsi"/>
                <w:b/>
                <w:bCs/>
                <w:sz w:val="28"/>
                <w:szCs w:val="28"/>
                <w:lang w:val="en-GB"/>
              </w:rPr>
              <w:t>sem</w:t>
            </w:r>
            <w:proofErr w:type="spellEnd"/>
            <w:r w:rsidR="00797CA7" w:rsidRPr="00B25DE8">
              <w:rPr>
                <w:rFonts w:cstheme="minorHAnsi"/>
                <w:b/>
                <w:bCs/>
                <w:sz w:val="28"/>
                <w:szCs w:val="28"/>
                <w:lang w:val="en-GB"/>
              </w:rPr>
              <w:t>)</w:t>
            </w:r>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797CA7" w:rsidP="00797CA7">
            <w:pPr>
              <w:spacing w:line="259" w:lineRule="auto"/>
              <w:ind w:right="142"/>
              <w:jc w:val="both"/>
              <w:rPr>
                <w:rFonts w:cstheme="minorHAnsi"/>
                <w:b/>
                <w:bCs/>
                <w:sz w:val="28"/>
                <w:szCs w:val="28"/>
              </w:rPr>
            </w:pPr>
            <w:r w:rsidRPr="00B25DE8">
              <w:rPr>
                <w:rFonts w:cstheme="minorHAnsi"/>
                <w:b/>
                <w:bCs/>
                <w:sz w:val="28"/>
                <w:szCs w:val="28"/>
              </w:rPr>
              <w:t>150</w:t>
            </w:r>
          </w:p>
        </w:tc>
      </w:tr>
      <w:tr w:rsidR="00882B6F" w:rsidRPr="00B25DE8" w:rsidTr="00B25DE8">
        <w:trPr>
          <w:trHeight w:val="634"/>
          <w:jc w:val="center"/>
        </w:trPr>
        <w:tc>
          <w:tcPr>
            <w:tcW w:w="4833"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882B6F" w:rsidP="00EF34DC">
            <w:pPr>
              <w:spacing w:line="259" w:lineRule="auto"/>
              <w:ind w:right="360"/>
              <w:rPr>
                <w:rFonts w:cstheme="minorHAnsi"/>
                <w:b/>
                <w:bCs/>
                <w:sz w:val="28"/>
                <w:szCs w:val="28"/>
              </w:rPr>
            </w:pPr>
            <w:r w:rsidRPr="00B25DE8">
              <w:rPr>
                <w:rFonts w:cstheme="minorHAnsi"/>
                <w:b/>
                <w:bCs/>
                <w:sz w:val="28"/>
                <w:szCs w:val="28"/>
              </w:rPr>
              <w:t xml:space="preserve"> </w:t>
            </w:r>
            <w:r w:rsidR="00EF34DC" w:rsidRPr="00B25DE8">
              <w:rPr>
                <w:rFonts w:cstheme="minorHAnsi"/>
                <w:b/>
                <w:bCs/>
                <w:sz w:val="28"/>
                <w:szCs w:val="28"/>
              </w:rPr>
              <w:t>7.</w:t>
            </w:r>
            <w:r w:rsidR="00797CA7" w:rsidRPr="00B25DE8">
              <w:rPr>
                <w:rFonts w:cstheme="minorHAnsi"/>
                <w:b/>
                <w:bCs/>
                <w:sz w:val="28"/>
                <w:szCs w:val="28"/>
              </w:rPr>
              <w:t xml:space="preserve"> Date</w:t>
            </w:r>
          </w:p>
        </w:tc>
        <w:tc>
          <w:tcPr>
            <w:tcW w:w="5372" w:type="dxa"/>
            <w:tcBorders>
              <w:top w:val="single" w:sz="4" w:space="0" w:color="000000"/>
              <w:left w:val="single" w:sz="4" w:space="0" w:color="000000"/>
              <w:bottom w:val="single" w:sz="4" w:space="0" w:color="000000"/>
              <w:right w:val="single" w:sz="4" w:space="0" w:color="000000"/>
            </w:tcBorders>
            <w:vAlign w:val="center"/>
          </w:tcPr>
          <w:p w:rsidR="00882B6F" w:rsidRPr="00B25DE8" w:rsidRDefault="00797CA7" w:rsidP="00797CA7">
            <w:pPr>
              <w:spacing w:line="259" w:lineRule="auto"/>
              <w:jc w:val="both"/>
              <w:rPr>
                <w:rFonts w:cstheme="minorHAnsi"/>
                <w:b/>
                <w:bCs/>
                <w:sz w:val="28"/>
                <w:szCs w:val="28"/>
              </w:rPr>
            </w:pPr>
            <w:r w:rsidRPr="00B25DE8">
              <w:rPr>
                <w:rFonts w:cstheme="minorHAnsi"/>
                <w:b/>
                <w:bCs/>
                <w:sz w:val="28"/>
                <w:szCs w:val="28"/>
              </w:rPr>
              <w:t>2024</w:t>
            </w:r>
          </w:p>
        </w:tc>
      </w:tr>
      <w:tr w:rsidR="00882B6F" w:rsidRPr="00B25DE8" w:rsidTr="00B25DE8">
        <w:trPr>
          <w:trHeight w:val="5585"/>
          <w:jc w:val="center"/>
        </w:trPr>
        <w:tc>
          <w:tcPr>
            <w:tcW w:w="10205" w:type="dxa"/>
            <w:gridSpan w:val="2"/>
            <w:tcBorders>
              <w:top w:val="single" w:sz="4" w:space="0" w:color="000000"/>
              <w:left w:val="single" w:sz="4" w:space="0" w:color="000000"/>
              <w:bottom w:val="single" w:sz="4" w:space="0" w:color="000000"/>
              <w:right w:val="single" w:sz="4" w:space="0" w:color="000000"/>
            </w:tcBorders>
            <w:vAlign w:val="center"/>
          </w:tcPr>
          <w:p w:rsidR="004124AB" w:rsidRPr="00B25DE8" w:rsidRDefault="004124AB" w:rsidP="004124AB">
            <w:pPr>
              <w:autoSpaceDE w:val="0"/>
              <w:autoSpaceDN w:val="0"/>
              <w:adjustRightInd w:val="0"/>
              <w:rPr>
                <w:rFonts w:cstheme="minorHAnsi"/>
                <w:b/>
                <w:bCs/>
                <w:sz w:val="28"/>
                <w:szCs w:val="28"/>
                <w:lang w:val="en-GB"/>
              </w:rPr>
            </w:pPr>
            <w:r w:rsidRPr="00B25DE8">
              <w:rPr>
                <w:rFonts w:cstheme="minorHAnsi"/>
                <w:b/>
                <w:bCs/>
                <w:sz w:val="28"/>
                <w:szCs w:val="28"/>
                <w:lang w:val="en-GB"/>
              </w:rPr>
              <w:t xml:space="preserve">8. Module Aims: </w:t>
            </w:r>
          </w:p>
          <w:p w:rsidR="004124AB" w:rsidRPr="00B25DE8" w:rsidRDefault="004124AB" w:rsidP="004124AB">
            <w:pPr>
              <w:autoSpaceDE w:val="0"/>
              <w:autoSpaceDN w:val="0"/>
              <w:adjustRightInd w:val="0"/>
              <w:rPr>
                <w:rFonts w:cstheme="minorHAnsi"/>
                <w:b/>
                <w:bCs/>
                <w:sz w:val="28"/>
                <w:szCs w:val="28"/>
                <w:lang w:val="en-GB"/>
              </w:rPr>
            </w:pP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sz w:val="24"/>
                <w:szCs w:val="24"/>
                <w:lang w:val="en-GB"/>
              </w:rPr>
              <w:t>The objective of this course is to introduce students to database management systems. It helps the student to present an actual practical project on realistic interaction and acquisition of skills by collecting information and dealing with a real institution through open discussion with the professor and his fellow students. Topics include</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sz w:val="24"/>
                <w:szCs w:val="24"/>
                <w:lang w:val="en-GB"/>
              </w:rPr>
              <w:t>1. Data, Information, and File system</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sz w:val="24"/>
                <w:szCs w:val="24"/>
                <w:lang w:val="en-GB"/>
              </w:rPr>
              <w:t>2. Database and database users</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sz w:val="24"/>
                <w:szCs w:val="24"/>
                <w:lang w:val="en-GB"/>
              </w:rPr>
              <w:t>3. Database system concepts and architecture</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sz w:val="24"/>
                <w:szCs w:val="24"/>
                <w:lang w:val="en-GB"/>
              </w:rPr>
              <w:t xml:space="preserve">4. Data </w:t>
            </w:r>
            <w:proofErr w:type="spellStart"/>
            <w:r>
              <w:rPr>
                <w:rFonts w:ascii="Calibri" w:hAnsi="Calibri" w:cs="Calibri"/>
                <w:sz w:val="24"/>
                <w:szCs w:val="24"/>
                <w:lang w:val="en-GB"/>
              </w:rPr>
              <w:t>modeling</w:t>
            </w:r>
            <w:proofErr w:type="spellEnd"/>
            <w:r>
              <w:rPr>
                <w:rFonts w:ascii="Calibri" w:hAnsi="Calibri" w:cs="Calibri"/>
                <w:sz w:val="24"/>
                <w:szCs w:val="24"/>
                <w:lang w:val="en-GB"/>
              </w:rPr>
              <w:t xml:space="preserve"> using the Entity Relationship Diagram (ERD)</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sz w:val="24"/>
                <w:szCs w:val="24"/>
                <w:lang w:val="en-GB"/>
              </w:rPr>
              <w:t>5. The relational data model and relational data constraints</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sz w:val="24"/>
                <w:szCs w:val="24"/>
                <w:lang w:val="en-GB"/>
              </w:rPr>
              <w:t>6. Functional dependencies and normalization for relational databases</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sz w:val="24"/>
                <w:szCs w:val="24"/>
                <w:lang w:val="en-GB"/>
              </w:rPr>
              <w:t>7. The Relational Algebra,</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sz w:val="24"/>
                <w:szCs w:val="24"/>
                <w:lang w:val="en-GB"/>
              </w:rPr>
              <w:t>8. Relational database design for ER to relational mapping</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sz w:val="24"/>
                <w:szCs w:val="24"/>
                <w:lang w:val="en-GB"/>
              </w:rPr>
              <w:t>9. Organization records in the file</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sz w:val="24"/>
                <w:szCs w:val="24"/>
                <w:lang w:val="en-GB"/>
              </w:rPr>
              <w:t>9. Disk storage, basic file structure and hashing,</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sz w:val="24"/>
                <w:szCs w:val="24"/>
                <w:lang w:val="en-GB"/>
              </w:rPr>
              <w:t>10. SQL schema definition, constraints, queries and views.</w:t>
            </w:r>
          </w:p>
          <w:p w:rsidR="00882B6F" w:rsidRPr="00B25DE8" w:rsidRDefault="005E1D33" w:rsidP="005E1D33">
            <w:pPr>
              <w:spacing w:line="259" w:lineRule="auto"/>
              <w:jc w:val="both"/>
              <w:rPr>
                <w:rFonts w:cstheme="minorHAnsi"/>
                <w:sz w:val="28"/>
                <w:szCs w:val="28"/>
              </w:rPr>
            </w:pPr>
            <w:r>
              <w:rPr>
                <w:rFonts w:ascii="Calibri" w:hAnsi="Calibri" w:cs="Calibri"/>
                <w:sz w:val="24"/>
                <w:szCs w:val="24"/>
                <w:lang w:val="en-GB"/>
              </w:rPr>
              <w:t xml:space="preserve">11. Acquisition of skills by using some functions of </w:t>
            </w:r>
            <w:proofErr w:type="spellStart"/>
            <w:r>
              <w:rPr>
                <w:rFonts w:ascii="Calibri" w:hAnsi="Calibri" w:cs="Calibri"/>
                <w:sz w:val="24"/>
                <w:szCs w:val="24"/>
                <w:lang w:val="en-GB"/>
              </w:rPr>
              <w:t>MSAccess</w:t>
            </w:r>
            <w:proofErr w:type="spellEnd"/>
            <w:r>
              <w:rPr>
                <w:rFonts w:ascii="Calibri" w:hAnsi="Calibri" w:cs="Calibri"/>
                <w:sz w:val="24"/>
                <w:szCs w:val="24"/>
                <w:lang w:val="en-GB"/>
              </w:rPr>
              <w:t>.</w:t>
            </w:r>
          </w:p>
        </w:tc>
      </w:tr>
    </w:tbl>
    <w:tbl>
      <w:tblPr>
        <w:tblStyle w:val="TableGrid"/>
        <w:tblpPr w:leftFromText="141" w:rightFromText="141" w:horzAnchor="page" w:tblpX="1050" w:tblpY="-528"/>
        <w:bidiVisual/>
        <w:tblW w:w="9914" w:type="dxa"/>
        <w:tblLook w:val="04A0" w:firstRow="1" w:lastRow="0" w:firstColumn="1" w:lastColumn="0" w:noHBand="0" w:noVBand="1"/>
      </w:tblPr>
      <w:tblGrid>
        <w:gridCol w:w="9914"/>
      </w:tblGrid>
      <w:tr w:rsidR="00882B6F" w:rsidRPr="00902D34" w:rsidTr="00E5360D">
        <w:trPr>
          <w:trHeight w:val="2932"/>
        </w:trPr>
        <w:tc>
          <w:tcPr>
            <w:tcW w:w="9914" w:type="dxa"/>
          </w:tcPr>
          <w:p w:rsidR="004124AB" w:rsidRPr="00902D34" w:rsidRDefault="004124AB" w:rsidP="004124AB">
            <w:pPr>
              <w:bidi/>
              <w:rPr>
                <w:rFonts w:asciiTheme="majorBidi" w:hAnsiTheme="majorBidi" w:cstheme="majorBidi"/>
                <w:sz w:val="28"/>
                <w:szCs w:val="28"/>
              </w:rPr>
            </w:pPr>
          </w:p>
          <w:p w:rsidR="004124AB" w:rsidRDefault="004124AB" w:rsidP="004124AB">
            <w:pPr>
              <w:autoSpaceDE w:val="0"/>
              <w:autoSpaceDN w:val="0"/>
              <w:adjustRightInd w:val="0"/>
              <w:rPr>
                <w:rFonts w:ascii="Calibri-Bold" w:hAnsi="Calibri-Bold" w:cs="Calibri-Bold"/>
                <w:b/>
                <w:bCs/>
                <w:color w:val="000000"/>
                <w:sz w:val="24"/>
                <w:szCs w:val="24"/>
                <w:rtl/>
                <w:lang w:val="en-GB"/>
              </w:rPr>
            </w:pPr>
            <w:r>
              <w:rPr>
                <w:rFonts w:ascii="Calibri-Bold" w:hAnsi="Calibri-Bold" w:cs="Calibri-Bold"/>
                <w:b/>
                <w:bCs/>
                <w:color w:val="000000"/>
                <w:sz w:val="24"/>
                <w:szCs w:val="24"/>
                <w:lang w:val="en-GB"/>
              </w:rPr>
              <w:t xml:space="preserve">9. Module Learning Outcomes </w:t>
            </w:r>
          </w:p>
          <w:p w:rsidR="00B25DE8" w:rsidRDefault="00B25DE8" w:rsidP="004124AB">
            <w:pPr>
              <w:autoSpaceDE w:val="0"/>
              <w:autoSpaceDN w:val="0"/>
              <w:adjustRightInd w:val="0"/>
              <w:rPr>
                <w:rFonts w:ascii="TimesNewRomanPSMT" w:hAnsi="Calibri-Bold" w:cs="TimesNewRomanPSMT"/>
                <w:color w:val="000000"/>
                <w:sz w:val="24"/>
                <w:szCs w:val="24"/>
                <w:lang w:val="en-GB"/>
              </w:rPr>
            </w:pP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hint="cs"/>
                <w:sz w:val="24"/>
                <w:szCs w:val="24"/>
                <w:rtl/>
                <w:lang w:val="en-GB"/>
              </w:rPr>
              <w:t>1</w:t>
            </w:r>
            <w:r>
              <w:rPr>
                <w:rFonts w:ascii="Calibri" w:hAnsi="Calibri" w:cs="Calibri"/>
                <w:sz w:val="24"/>
                <w:szCs w:val="24"/>
                <w:lang w:val="en-GB"/>
              </w:rPr>
              <w:t>. Describe database concepts and architecture including query processing and optimization.</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hint="cs"/>
                <w:sz w:val="24"/>
                <w:szCs w:val="24"/>
                <w:rtl/>
                <w:lang w:val="en-GB"/>
              </w:rPr>
              <w:t>2</w:t>
            </w:r>
            <w:r>
              <w:rPr>
                <w:rFonts w:ascii="Calibri" w:hAnsi="Calibri" w:cs="Calibri"/>
                <w:sz w:val="24"/>
                <w:szCs w:val="24"/>
                <w:lang w:val="en-GB"/>
              </w:rPr>
              <w:t>. Design logical and mathematical models to organize data within a database.</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hint="cs"/>
                <w:sz w:val="24"/>
                <w:szCs w:val="24"/>
                <w:rtl/>
                <w:lang w:val="en-GB"/>
              </w:rPr>
              <w:t>3</w:t>
            </w:r>
            <w:r>
              <w:rPr>
                <w:rFonts w:ascii="Calibri" w:hAnsi="Calibri" w:cs="Calibri"/>
                <w:sz w:val="24"/>
                <w:szCs w:val="24"/>
                <w:lang w:val="en-GB"/>
              </w:rPr>
              <w:t>. Learn about the capabilities of Microsoft Access in designing Database.</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hint="cs"/>
                <w:sz w:val="24"/>
                <w:szCs w:val="24"/>
                <w:rtl/>
                <w:lang w:val="en-GB"/>
              </w:rPr>
              <w:t>4</w:t>
            </w:r>
            <w:r>
              <w:rPr>
                <w:rFonts w:ascii="Calibri" w:hAnsi="Calibri" w:cs="Calibri"/>
                <w:sz w:val="24"/>
                <w:szCs w:val="24"/>
                <w:lang w:val="en-GB"/>
              </w:rPr>
              <w:t>. Preparing the student to design a database of medium complexity using Access tools.</w:t>
            </w:r>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hint="cs"/>
                <w:sz w:val="24"/>
                <w:szCs w:val="24"/>
                <w:rtl/>
                <w:lang w:val="en-GB"/>
              </w:rPr>
              <w:t>5</w:t>
            </w:r>
            <w:r>
              <w:rPr>
                <w:rFonts w:ascii="Calibri" w:hAnsi="Calibri" w:cs="Calibri"/>
                <w:sz w:val="24"/>
                <w:szCs w:val="24"/>
                <w:lang w:val="en-GB"/>
              </w:rPr>
              <w:t xml:space="preserve">. The student gains self-confidence as a result of acquiring knowledge of how to deal with data and organize them into tables that facilitate the process of storage and </w:t>
            </w:r>
            <w:proofErr w:type="gramStart"/>
            <w:r>
              <w:rPr>
                <w:rFonts w:ascii="Calibri" w:hAnsi="Calibri" w:cs="Calibri"/>
                <w:sz w:val="24"/>
                <w:szCs w:val="24"/>
                <w:lang w:val="en-GB"/>
              </w:rPr>
              <w:t>retrieval .</w:t>
            </w:r>
            <w:proofErr w:type="gramEnd"/>
          </w:p>
          <w:p w:rsidR="005E1D33" w:rsidRDefault="005E1D33" w:rsidP="005E1D33">
            <w:pPr>
              <w:autoSpaceDE w:val="0"/>
              <w:autoSpaceDN w:val="0"/>
              <w:adjustRightInd w:val="0"/>
              <w:rPr>
                <w:rFonts w:ascii="Calibri" w:hAnsi="Calibri" w:cs="Calibri"/>
                <w:sz w:val="24"/>
                <w:szCs w:val="24"/>
                <w:lang w:val="en-GB"/>
              </w:rPr>
            </w:pPr>
            <w:r>
              <w:rPr>
                <w:rFonts w:ascii="Calibri" w:hAnsi="Calibri" w:cs="Calibri" w:hint="cs"/>
                <w:sz w:val="24"/>
                <w:szCs w:val="24"/>
                <w:rtl/>
                <w:lang w:val="en-GB"/>
              </w:rPr>
              <w:t>6</w:t>
            </w:r>
            <w:r>
              <w:rPr>
                <w:rFonts w:ascii="Calibri" w:hAnsi="Calibri" w:cs="Calibri"/>
                <w:sz w:val="24"/>
                <w:szCs w:val="24"/>
                <w:lang w:val="en-GB"/>
              </w:rPr>
              <w:t>. Develop skills to work in a group project to produce quality deliverables.</w:t>
            </w:r>
          </w:p>
          <w:p w:rsidR="00882B6F" w:rsidRPr="00902D34" w:rsidRDefault="005E1D33" w:rsidP="005E1D33">
            <w:pPr>
              <w:bidi/>
              <w:jc w:val="right"/>
              <w:rPr>
                <w:rFonts w:asciiTheme="majorBidi" w:hAnsiTheme="majorBidi" w:cstheme="majorBidi"/>
                <w:sz w:val="28"/>
                <w:szCs w:val="28"/>
                <w:rtl/>
              </w:rPr>
            </w:pPr>
            <w:r>
              <w:rPr>
                <w:rFonts w:ascii="Calibri" w:hAnsi="Calibri" w:cs="Calibri"/>
                <w:sz w:val="24"/>
                <w:szCs w:val="24"/>
                <w:lang w:val="en-GB"/>
              </w:rPr>
              <w:t xml:space="preserve">7. At the end of the chapter, the student achieves theoretical knowledge and practical capabilities in building an integrated database system </w:t>
            </w:r>
          </w:p>
        </w:tc>
      </w:tr>
      <w:tr w:rsidR="00882B6F" w:rsidRPr="00902D34" w:rsidTr="00E5360D">
        <w:trPr>
          <w:trHeight w:val="472"/>
        </w:trPr>
        <w:tc>
          <w:tcPr>
            <w:tcW w:w="9914" w:type="dxa"/>
          </w:tcPr>
          <w:p w:rsidR="00882B6F" w:rsidRPr="00902D34" w:rsidRDefault="004124AB" w:rsidP="004124AB">
            <w:pPr>
              <w:bidi/>
              <w:jc w:val="right"/>
              <w:rPr>
                <w:rFonts w:asciiTheme="majorBidi" w:hAnsiTheme="majorBidi" w:cstheme="majorBidi"/>
                <w:sz w:val="28"/>
                <w:szCs w:val="28"/>
                <w:rtl/>
              </w:rPr>
            </w:pPr>
            <w:r>
              <w:rPr>
                <w:rFonts w:ascii="Calibri-Bold" w:hAnsi="Calibri-Bold" w:cs="Calibri-Bold"/>
                <w:b/>
                <w:bCs/>
                <w:color w:val="17365D"/>
                <w:sz w:val="28"/>
                <w:szCs w:val="28"/>
                <w:lang w:val="en-GB"/>
              </w:rPr>
              <w:t>Learning and Teaching Strategies</w:t>
            </w:r>
          </w:p>
        </w:tc>
      </w:tr>
      <w:tr w:rsidR="00882B6F" w:rsidRPr="00902D34" w:rsidTr="00E5360D">
        <w:trPr>
          <w:trHeight w:val="1668"/>
        </w:trPr>
        <w:tc>
          <w:tcPr>
            <w:tcW w:w="9914" w:type="dxa"/>
          </w:tcPr>
          <w:p w:rsidR="00882B6F" w:rsidRPr="00902D34" w:rsidRDefault="005E1D33" w:rsidP="004124AB">
            <w:pPr>
              <w:jc w:val="both"/>
              <w:rPr>
                <w:rFonts w:asciiTheme="majorBidi" w:hAnsiTheme="majorBidi" w:cstheme="majorBidi"/>
                <w:sz w:val="28"/>
                <w:szCs w:val="28"/>
                <w:rtl/>
              </w:rPr>
            </w:pPr>
            <w:r>
              <w:rPr>
                <w:rFonts w:ascii="Calibri" w:hAnsi="Calibri" w:cs="Calibri"/>
                <w:lang w:val="en-GB"/>
              </w:rPr>
              <w:t xml:space="preserve">The main strategy that will be adopted in delivering this module is to encourage students’ participation in the exercises, while at the same time refining and expanding their thinking skills. This will be achieved through classes, Labs. </w:t>
            </w:r>
            <w:proofErr w:type="gramStart"/>
            <w:r>
              <w:rPr>
                <w:rFonts w:ascii="Calibri" w:hAnsi="Calibri" w:cs="Calibri"/>
                <w:lang w:val="en-GB"/>
              </w:rPr>
              <w:t>and</w:t>
            </w:r>
            <w:proofErr w:type="gramEnd"/>
            <w:r>
              <w:rPr>
                <w:rFonts w:ascii="Calibri" w:hAnsi="Calibri" w:cs="Calibri"/>
                <w:lang w:val="en-GB"/>
              </w:rPr>
              <w:t xml:space="preserve"> interactive discussions.</w:t>
            </w:r>
          </w:p>
        </w:tc>
      </w:tr>
      <w:tr w:rsidR="00882B6F" w:rsidRPr="00902D34" w:rsidTr="005E1D33">
        <w:trPr>
          <w:trHeight w:val="544"/>
        </w:trPr>
        <w:tc>
          <w:tcPr>
            <w:tcW w:w="9914" w:type="dxa"/>
          </w:tcPr>
          <w:p w:rsidR="00882B6F" w:rsidRPr="00902D34" w:rsidRDefault="004124AB" w:rsidP="004124AB">
            <w:pPr>
              <w:rPr>
                <w:rFonts w:asciiTheme="majorBidi" w:hAnsiTheme="majorBidi" w:cstheme="majorBidi"/>
                <w:sz w:val="28"/>
                <w:szCs w:val="28"/>
                <w:rtl/>
              </w:rPr>
            </w:pPr>
            <w:r>
              <w:rPr>
                <w:rFonts w:ascii="Calibri-Bold" w:hAnsi="Calibri-Bold" w:cs="Calibri-Bold"/>
                <w:b/>
                <w:bCs/>
                <w:color w:val="17365D"/>
                <w:sz w:val="28"/>
                <w:szCs w:val="28"/>
                <w:lang w:val="en-GB"/>
              </w:rPr>
              <w:t>Module Evaluation</w:t>
            </w:r>
          </w:p>
        </w:tc>
      </w:tr>
      <w:tr w:rsidR="00882B6F" w:rsidRPr="00902D34" w:rsidTr="00E5360D">
        <w:trPr>
          <w:trHeight w:val="1668"/>
        </w:trPr>
        <w:tc>
          <w:tcPr>
            <w:tcW w:w="9914" w:type="dxa"/>
          </w:tcPr>
          <w:p w:rsidR="00882B6F" w:rsidRPr="00902D34" w:rsidRDefault="00882B6F" w:rsidP="00882B6F">
            <w:pPr>
              <w:bidi/>
              <w:rPr>
                <w:rFonts w:asciiTheme="majorBidi" w:hAnsiTheme="majorBidi" w:cstheme="majorBidi"/>
                <w:sz w:val="28"/>
                <w:szCs w:val="28"/>
                <w:rtl/>
              </w:rPr>
            </w:pPr>
          </w:p>
          <w:p w:rsidR="004124AB" w:rsidRDefault="004124AB" w:rsidP="004124AB">
            <w:pPr>
              <w:autoSpaceDE w:val="0"/>
              <w:autoSpaceDN w:val="0"/>
              <w:adjustRightInd w:val="0"/>
              <w:rPr>
                <w:rFonts w:ascii="Calibri-Bold" w:hAnsi="Calibri-Bold" w:cs="Calibri-Bold"/>
                <w:b/>
                <w:bCs/>
                <w:color w:val="000000"/>
                <w:lang w:val="en-GB"/>
              </w:rPr>
            </w:pPr>
            <w:r>
              <w:rPr>
                <w:rFonts w:ascii="Calibri-Bold" w:hAnsi="Calibri-Bold" w:cs="Calibri-Bold"/>
                <w:b/>
                <w:bCs/>
                <w:color w:val="000000"/>
                <w:lang w:val="en-GB"/>
              </w:rPr>
              <w:t>Quizzes</w:t>
            </w:r>
          </w:p>
          <w:p w:rsidR="004124AB" w:rsidRDefault="004124AB" w:rsidP="004124AB">
            <w:pPr>
              <w:autoSpaceDE w:val="0"/>
              <w:autoSpaceDN w:val="0"/>
              <w:adjustRightInd w:val="0"/>
              <w:rPr>
                <w:rFonts w:ascii="Calibri" w:hAnsi="Calibri" w:cs="Calibri"/>
                <w:color w:val="000000"/>
                <w:lang w:val="en-GB"/>
              </w:rPr>
            </w:pPr>
            <w:r>
              <w:rPr>
                <w:rFonts w:ascii="Calibri" w:hAnsi="Calibri" w:cs="Calibri"/>
                <w:color w:val="000000"/>
                <w:lang w:val="en-GB"/>
              </w:rPr>
              <w:t>10% (10)</w:t>
            </w:r>
          </w:p>
          <w:p w:rsidR="004124AB" w:rsidRDefault="004124AB" w:rsidP="004124AB">
            <w:pPr>
              <w:autoSpaceDE w:val="0"/>
              <w:autoSpaceDN w:val="0"/>
              <w:adjustRightInd w:val="0"/>
              <w:rPr>
                <w:rFonts w:ascii="Calibri-Bold" w:hAnsi="Calibri-Bold" w:cs="Calibri-Bold"/>
                <w:b/>
                <w:bCs/>
                <w:color w:val="000000"/>
                <w:lang w:val="en-GB"/>
              </w:rPr>
            </w:pPr>
            <w:r>
              <w:rPr>
                <w:rFonts w:ascii="Calibri-Bold" w:hAnsi="Calibri-Bold" w:cs="Calibri-Bold"/>
                <w:b/>
                <w:bCs/>
                <w:color w:val="000000"/>
                <w:lang w:val="en-GB"/>
              </w:rPr>
              <w:t>Assignments</w:t>
            </w:r>
          </w:p>
          <w:p w:rsidR="004124AB" w:rsidRDefault="004124AB" w:rsidP="004124AB">
            <w:pPr>
              <w:autoSpaceDE w:val="0"/>
              <w:autoSpaceDN w:val="0"/>
              <w:adjustRightInd w:val="0"/>
              <w:rPr>
                <w:rFonts w:ascii="Calibri" w:hAnsi="Calibri" w:cs="Calibri"/>
                <w:color w:val="000000"/>
                <w:lang w:val="en-GB"/>
              </w:rPr>
            </w:pPr>
            <w:r>
              <w:rPr>
                <w:rFonts w:ascii="Calibri" w:hAnsi="Calibri" w:cs="Calibri"/>
                <w:color w:val="000000"/>
                <w:lang w:val="en-GB"/>
              </w:rPr>
              <w:t>10% (10)</w:t>
            </w:r>
          </w:p>
          <w:p w:rsidR="004124AB" w:rsidRDefault="004124AB" w:rsidP="004124AB">
            <w:pPr>
              <w:autoSpaceDE w:val="0"/>
              <w:autoSpaceDN w:val="0"/>
              <w:adjustRightInd w:val="0"/>
              <w:rPr>
                <w:rFonts w:ascii="Calibri-Bold" w:hAnsi="Calibri-Bold" w:cs="Calibri-Bold"/>
                <w:b/>
                <w:bCs/>
                <w:color w:val="000000"/>
                <w:lang w:val="en-GB"/>
              </w:rPr>
            </w:pPr>
            <w:r>
              <w:rPr>
                <w:rFonts w:ascii="Calibri-Bold" w:hAnsi="Calibri-Bold" w:cs="Calibri-Bold"/>
                <w:b/>
                <w:bCs/>
                <w:color w:val="000000"/>
                <w:lang w:val="en-GB"/>
              </w:rPr>
              <w:t>Report</w:t>
            </w:r>
          </w:p>
          <w:p w:rsidR="004124AB" w:rsidRDefault="004124AB" w:rsidP="004124AB">
            <w:pPr>
              <w:autoSpaceDE w:val="0"/>
              <w:autoSpaceDN w:val="0"/>
              <w:adjustRightInd w:val="0"/>
              <w:rPr>
                <w:rFonts w:ascii="Calibri" w:hAnsi="Calibri" w:cs="Calibri"/>
                <w:color w:val="000000"/>
                <w:lang w:val="en-GB"/>
              </w:rPr>
            </w:pPr>
            <w:r>
              <w:rPr>
                <w:rFonts w:ascii="Calibri" w:hAnsi="Calibri" w:cs="Calibri"/>
                <w:color w:val="000000"/>
                <w:lang w:val="en-GB"/>
              </w:rPr>
              <w:t xml:space="preserve">10% </w:t>
            </w:r>
          </w:p>
          <w:p w:rsidR="002A78AD" w:rsidRDefault="002A78AD" w:rsidP="004124AB">
            <w:pPr>
              <w:autoSpaceDE w:val="0"/>
              <w:autoSpaceDN w:val="0"/>
              <w:adjustRightInd w:val="0"/>
              <w:rPr>
                <w:rFonts w:ascii="Calibri-Bold" w:hAnsi="Calibri-Bold" w:cs="Calibri-Bold"/>
                <w:b/>
                <w:bCs/>
                <w:color w:val="FF0000"/>
                <w:lang w:val="en-GB"/>
              </w:rPr>
            </w:pPr>
            <w:r>
              <w:rPr>
                <w:rFonts w:ascii="Calibri-Bold" w:hAnsi="Calibri-Bold" w:cs="Calibri-Bold"/>
                <w:b/>
                <w:bCs/>
                <w:color w:val="000000"/>
                <w:lang w:val="en-GB"/>
              </w:rPr>
              <w:t xml:space="preserve">Projects / </w:t>
            </w:r>
            <w:r>
              <w:rPr>
                <w:rFonts w:ascii="Calibri-Bold" w:hAnsi="Calibri-Bold" w:cs="Calibri-Bold"/>
                <w:b/>
                <w:bCs/>
                <w:color w:val="FF0000"/>
                <w:lang w:val="en-GB"/>
              </w:rPr>
              <w:t>Lab.</w:t>
            </w:r>
          </w:p>
          <w:p w:rsidR="002A78AD" w:rsidRDefault="002A78AD" w:rsidP="002A78AD">
            <w:pPr>
              <w:autoSpaceDE w:val="0"/>
              <w:autoSpaceDN w:val="0"/>
              <w:adjustRightInd w:val="0"/>
              <w:rPr>
                <w:rFonts w:ascii="Calibri" w:hAnsi="Calibri" w:cs="Calibri"/>
                <w:color w:val="000000"/>
                <w:lang w:val="en-GB"/>
              </w:rPr>
            </w:pPr>
            <w:r>
              <w:rPr>
                <w:rFonts w:ascii="Calibri" w:hAnsi="Calibri" w:cs="Calibri"/>
                <w:color w:val="000000"/>
                <w:lang w:val="en-GB"/>
              </w:rPr>
              <w:t xml:space="preserve">10% </w:t>
            </w:r>
          </w:p>
          <w:p w:rsidR="004124AB" w:rsidRDefault="004124AB" w:rsidP="004124AB">
            <w:pPr>
              <w:autoSpaceDE w:val="0"/>
              <w:autoSpaceDN w:val="0"/>
              <w:adjustRightInd w:val="0"/>
              <w:rPr>
                <w:rFonts w:ascii="Calibri-Bold" w:hAnsi="Calibri-Bold" w:cs="Calibri-Bold"/>
                <w:b/>
                <w:bCs/>
                <w:color w:val="000000"/>
                <w:lang w:val="en-GB"/>
              </w:rPr>
            </w:pPr>
            <w:r>
              <w:rPr>
                <w:rFonts w:ascii="Calibri-Bold" w:hAnsi="Calibri-Bold" w:cs="Calibri-Bold"/>
                <w:b/>
                <w:bCs/>
                <w:color w:val="000000"/>
                <w:lang w:val="en-GB"/>
              </w:rPr>
              <w:t>Midterm Exam</w:t>
            </w:r>
          </w:p>
          <w:p w:rsidR="004124AB" w:rsidRDefault="004124AB" w:rsidP="004124AB">
            <w:pPr>
              <w:autoSpaceDE w:val="0"/>
              <w:autoSpaceDN w:val="0"/>
              <w:adjustRightInd w:val="0"/>
              <w:rPr>
                <w:rFonts w:ascii="Calibri" w:hAnsi="Calibri" w:cs="Calibri"/>
                <w:color w:val="000000"/>
                <w:lang w:val="en-GB"/>
              </w:rPr>
            </w:pPr>
            <w:r>
              <w:rPr>
                <w:rFonts w:ascii="Calibri" w:hAnsi="Calibri" w:cs="Calibri"/>
                <w:color w:val="000000"/>
                <w:lang w:val="en-GB"/>
              </w:rPr>
              <w:t xml:space="preserve">10% </w:t>
            </w:r>
          </w:p>
          <w:p w:rsidR="004124AB" w:rsidRDefault="004124AB" w:rsidP="004124AB">
            <w:pPr>
              <w:autoSpaceDE w:val="0"/>
              <w:autoSpaceDN w:val="0"/>
              <w:adjustRightInd w:val="0"/>
              <w:rPr>
                <w:rFonts w:ascii="Calibri-Bold" w:hAnsi="Calibri-Bold" w:cs="Calibri-Bold"/>
                <w:b/>
                <w:bCs/>
                <w:color w:val="000000"/>
                <w:lang w:val="en-GB"/>
              </w:rPr>
            </w:pPr>
            <w:r>
              <w:rPr>
                <w:rFonts w:ascii="Calibri-Bold" w:hAnsi="Calibri-Bold" w:cs="Calibri-Bold"/>
                <w:b/>
                <w:bCs/>
                <w:color w:val="000000"/>
                <w:lang w:val="en-GB"/>
              </w:rPr>
              <w:t>Final Exam</w:t>
            </w:r>
          </w:p>
          <w:p w:rsidR="00882B6F" w:rsidRPr="00902D34" w:rsidRDefault="004124AB" w:rsidP="00DC51FC">
            <w:pPr>
              <w:rPr>
                <w:rFonts w:asciiTheme="majorBidi" w:hAnsiTheme="majorBidi" w:cstheme="majorBidi"/>
                <w:sz w:val="28"/>
                <w:szCs w:val="28"/>
                <w:rtl/>
              </w:rPr>
            </w:pPr>
            <w:r>
              <w:rPr>
                <w:rFonts w:ascii="Calibri" w:hAnsi="Calibri" w:cs="Calibri"/>
                <w:color w:val="000000"/>
                <w:lang w:val="en-GB"/>
              </w:rPr>
              <w:t xml:space="preserve">50% </w:t>
            </w:r>
          </w:p>
        </w:tc>
      </w:tr>
      <w:tr w:rsidR="00882B6F" w:rsidTr="00E5360D">
        <w:trPr>
          <w:trHeight w:val="833"/>
        </w:trPr>
        <w:tc>
          <w:tcPr>
            <w:tcW w:w="9914" w:type="dxa"/>
          </w:tcPr>
          <w:p w:rsidR="00882B6F" w:rsidRPr="00FF1100" w:rsidRDefault="00FF1100" w:rsidP="00FF1100">
            <w:pPr>
              <w:rPr>
                <w:rFonts w:cstheme="minorHAnsi"/>
                <w:sz w:val="32"/>
                <w:szCs w:val="32"/>
                <w:rtl/>
              </w:rPr>
            </w:pPr>
            <w:r w:rsidRPr="00FF1100">
              <w:rPr>
                <w:rFonts w:cstheme="minorHAnsi"/>
                <w:sz w:val="32"/>
                <w:szCs w:val="32"/>
              </w:rPr>
              <w:t xml:space="preserve">10. </w:t>
            </w:r>
            <w:proofErr w:type="spellStart"/>
            <w:r w:rsidRPr="00FF1100">
              <w:rPr>
                <w:rFonts w:cstheme="minorHAnsi"/>
                <w:sz w:val="32"/>
                <w:szCs w:val="32"/>
              </w:rPr>
              <w:t>Course</w:t>
            </w:r>
            <w:proofErr w:type="spellEnd"/>
            <w:r w:rsidRPr="00FF1100">
              <w:rPr>
                <w:rFonts w:cstheme="minorHAnsi"/>
                <w:sz w:val="32"/>
                <w:szCs w:val="32"/>
              </w:rPr>
              <w:t xml:space="preserve"> </w:t>
            </w:r>
            <w:proofErr w:type="spellStart"/>
            <w:r w:rsidRPr="00FF1100">
              <w:rPr>
                <w:rFonts w:cstheme="minorHAnsi"/>
                <w:sz w:val="32"/>
                <w:szCs w:val="32"/>
              </w:rPr>
              <w:t>Structure</w:t>
            </w:r>
            <w:proofErr w:type="spellEnd"/>
          </w:p>
          <w:p w:rsidR="00882B6F" w:rsidRDefault="00882B6F" w:rsidP="00882B6F">
            <w:pPr>
              <w:bidi/>
              <w:rPr>
                <w:szCs w:val="28"/>
                <w:rtl/>
              </w:rPr>
            </w:pPr>
          </w:p>
          <w:p w:rsidR="00882B6F" w:rsidRDefault="00882B6F" w:rsidP="00882B6F">
            <w:pPr>
              <w:bidi/>
              <w:rPr>
                <w:szCs w:val="28"/>
                <w:rtl/>
              </w:rPr>
            </w:pPr>
          </w:p>
        </w:tc>
      </w:tr>
    </w:tbl>
    <w:p w:rsidR="00C77ACB" w:rsidRDefault="00C77ACB" w:rsidP="00882B6F">
      <w:pPr>
        <w:bidi/>
        <w:rPr>
          <w:rtl/>
        </w:rPr>
      </w:pPr>
    </w:p>
    <w:p w:rsidR="00882B6F" w:rsidRDefault="00882B6F" w:rsidP="00882B6F">
      <w:pPr>
        <w:bidi/>
        <w:rPr>
          <w:rtl/>
        </w:rPr>
      </w:pPr>
    </w:p>
    <w:tbl>
      <w:tblPr>
        <w:tblStyle w:val="TableGrid"/>
        <w:tblW w:w="8540" w:type="dxa"/>
        <w:jc w:val="center"/>
        <w:tblLook w:val="04A0" w:firstRow="1" w:lastRow="0" w:firstColumn="1" w:lastColumn="0" w:noHBand="0" w:noVBand="1"/>
      </w:tblPr>
      <w:tblGrid>
        <w:gridCol w:w="1243"/>
        <w:gridCol w:w="807"/>
        <w:gridCol w:w="3815"/>
        <w:gridCol w:w="2329"/>
        <w:gridCol w:w="346"/>
      </w:tblGrid>
      <w:tr w:rsidR="007E40C4" w:rsidRPr="006C5835" w:rsidTr="00D4520C">
        <w:trPr>
          <w:jc w:val="center"/>
        </w:trPr>
        <w:tc>
          <w:tcPr>
            <w:tcW w:w="1243" w:type="dxa"/>
            <w:vAlign w:val="center"/>
          </w:tcPr>
          <w:p w:rsidR="007E40C4" w:rsidRPr="006C5835" w:rsidRDefault="007E40C4" w:rsidP="00D4520C">
            <w:pPr>
              <w:bidi/>
              <w:spacing w:line="360" w:lineRule="auto"/>
              <w:jc w:val="center"/>
              <w:rPr>
                <w:rFonts w:cstheme="minorHAnsi"/>
                <w:b/>
                <w:bCs/>
                <w:sz w:val="24"/>
                <w:szCs w:val="24"/>
                <w:rtl/>
              </w:rPr>
            </w:pPr>
          </w:p>
          <w:p w:rsidR="007E40C4" w:rsidRPr="006C5835" w:rsidRDefault="007E40C4" w:rsidP="00D4520C">
            <w:pPr>
              <w:bidi/>
              <w:spacing w:line="360" w:lineRule="auto"/>
              <w:jc w:val="center"/>
              <w:rPr>
                <w:rFonts w:cstheme="minorHAnsi"/>
                <w:b/>
                <w:bCs/>
                <w:sz w:val="24"/>
                <w:szCs w:val="24"/>
              </w:rPr>
            </w:pPr>
            <w:proofErr w:type="spellStart"/>
            <w:r w:rsidRPr="006C5835">
              <w:rPr>
                <w:rFonts w:cstheme="minorHAnsi"/>
                <w:b/>
                <w:bCs/>
                <w:sz w:val="24"/>
                <w:szCs w:val="24"/>
              </w:rPr>
              <w:t>Weeks</w:t>
            </w:r>
            <w:proofErr w:type="spellEnd"/>
          </w:p>
        </w:tc>
        <w:tc>
          <w:tcPr>
            <w:tcW w:w="807" w:type="dxa"/>
            <w:vAlign w:val="center"/>
          </w:tcPr>
          <w:p w:rsidR="007E40C4" w:rsidRPr="006C5835" w:rsidRDefault="007E40C4" w:rsidP="00D4520C">
            <w:pPr>
              <w:bidi/>
              <w:spacing w:line="360" w:lineRule="auto"/>
              <w:jc w:val="center"/>
              <w:rPr>
                <w:rFonts w:cstheme="minorHAnsi"/>
                <w:b/>
                <w:bCs/>
                <w:sz w:val="24"/>
                <w:szCs w:val="24"/>
              </w:rPr>
            </w:pPr>
            <w:proofErr w:type="spellStart"/>
            <w:r w:rsidRPr="006C5835">
              <w:rPr>
                <w:rFonts w:cstheme="minorHAnsi"/>
                <w:b/>
                <w:bCs/>
                <w:sz w:val="24"/>
                <w:szCs w:val="24"/>
              </w:rPr>
              <w:t>Study</w:t>
            </w:r>
            <w:proofErr w:type="spellEnd"/>
            <w:r w:rsidRPr="006C5835">
              <w:rPr>
                <w:rFonts w:cstheme="minorHAnsi"/>
                <w:b/>
                <w:bCs/>
                <w:sz w:val="24"/>
                <w:szCs w:val="24"/>
              </w:rPr>
              <w:t xml:space="preserve"> </w:t>
            </w:r>
            <w:proofErr w:type="spellStart"/>
            <w:r w:rsidRPr="006C5835">
              <w:rPr>
                <w:rFonts w:cstheme="minorHAnsi"/>
                <w:b/>
                <w:bCs/>
                <w:sz w:val="24"/>
                <w:szCs w:val="24"/>
              </w:rPr>
              <w:t>Hours</w:t>
            </w:r>
            <w:proofErr w:type="spellEnd"/>
          </w:p>
        </w:tc>
        <w:tc>
          <w:tcPr>
            <w:tcW w:w="3815" w:type="dxa"/>
            <w:vAlign w:val="center"/>
          </w:tcPr>
          <w:p w:rsidR="007E40C4" w:rsidRPr="006C5835" w:rsidRDefault="007E40C4" w:rsidP="00D4520C">
            <w:pPr>
              <w:bidi/>
              <w:spacing w:line="360" w:lineRule="auto"/>
              <w:jc w:val="center"/>
              <w:rPr>
                <w:rFonts w:cstheme="minorHAnsi"/>
                <w:b/>
                <w:bCs/>
                <w:sz w:val="24"/>
                <w:szCs w:val="24"/>
              </w:rPr>
            </w:pPr>
            <w:proofErr w:type="spellStart"/>
            <w:r w:rsidRPr="006C5835">
              <w:rPr>
                <w:rFonts w:cstheme="minorHAnsi"/>
                <w:b/>
                <w:bCs/>
                <w:sz w:val="24"/>
                <w:szCs w:val="24"/>
              </w:rPr>
              <w:t>Subject</w:t>
            </w:r>
            <w:proofErr w:type="spellEnd"/>
          </w:p>
        </w:tc>
        <w:tc>
          <w:tcPr>
            <w:tcW w:w="2329" w:type="dxa"/>
            <w:vAlign w:val="center"/>
          </w:tcPr>
          <w:p w:rsidR="007E40C4" w:rsidRPr="006C5835" w:rsidRDefault="007E40C4" w:rsidP="00D4520C">
            <w:pPr>
              <w:bidi/>
              <w:spacing w:line="360" w:lineRule="auto"/>
              <w:jc w:val="center"/>
              <w:rPr>
                <w:rFonts w:cstheme="minorHAnsi"/>
                <w:b/>
                <w:bCs/>
                <w:sz w:val="24"/>
                <w:szCs w:val="24"/>
              </w:rPr>
            </w:pPr>
            <w:proofErr w:type="spellStart"/>
            <w:r w:rsidRPr="006C5835">
              <w:rPr>
                <w:rFonts w:cstheme="minorHAnsi"/>
                <w:b/>
                <w:bCs/>
                <w:sz w:val="24"/>
                <w:szCs w:val="24"/>
              </w:rPr>
              <w:t>Intended</w:t>
            </w:r>
            <w:proofErr w:type="spellEnd"/>
            <w:r w:rsidRPr="006C5835">
              <w:rPr>
                <w:rFonts w:cstheme="minorHAnsi"/>
                <w:b/>
                <w:bCs/>
                <w:sz w:val="24"/>
                <w:szCs w:val="24"/>
              </w:rPr>
              <w:t xml:space="preserve"> </w:t>
            </w:r>
            <w:proofErr w:type="spellStart"/>
            <w:r w:rsidRPr="006C5835">
              <w:rPr>
                <w:rFonts w:cstheme="minorHAnsi"/>
                <w:b/>
                <w:bCs/>
                <w:sz w:val="24"/>
                <w:szCs w:val="24"/>
              </w:rPr>
              <w:t>Learning</w:t>
            </w:r>
            <w:proofErr w:type="spellEnd"/>
            <w:r w:rsidRPr="006C5835">
              <w:rPr>
                <w:rFonts w:cstheme="minorHAnsi"/>
                <w:b/>
                <w:bCs/>
                <w:sz w:val="24"/>
                <w:szCs w:val="24"/>
              </w:rPr>
              <w:t xml:space="preserve"> </w:t>
            </w:r>
            <w:proofErr w:type="spellStart"/>
            <w:r w:rsidRPr="006C5835">
              <w:rPr>
                <w:rFonts w:cstheme="minorHAnsi"/>
                <w:b/>
                <w:bCs/>
                <w:sz w:val="24"/>
                <w:szCs w:val="24"/>
              </w:rPr>
              <w:t>Outcomes</w:t>
            </w:r>
            <w:proofErr w:type="spellEnd"/>
          </w:p>
        </w:tc>
        <w:tc>
          <w:tcPr>
            <w:tcW w:w="346" w:type="dxa"/>
            <w:vAlign w:val="center"/>
          </w:tcPr>
          <w:p w:rsidR="007E40C4" w:rsidRPr="006C5835" w:rsidRDefault="007E40C4" w:rsidP="00D4520C">
            <w:pPr>
              <w:bidi/>
              <w:spacing w:line="360" w:lineRule="auto"/>
              <w:jc w:val="center"/>
              <w:rPr>
                <w:rFonts w:cstheme="minorHAnsi"/>
                <w:b/>
                <w:bCs/>
                <w:sz w:val="24"/>
                <w:szCs w:val="24"/>
              </w:rPr>
            </w:pPr>
          </w:p>
        </w:tc>
      </w:tr>
      <w:tr w:rsidR="007E40C4" w:rsidRPr="006C5835" w:rsidTr="00D4520C">
        <w:trPr>
          <w:jc w:val="center"/>
        </w:trPr>
        <w:tc>
          <w:tcPr>
            <w:tcW w:w="1243" w:type="dxa"/>
            <w:vAlign w:val="center"/>
          </w:tcPr>
          <w:p w:rsidR="007E40C4" w:rsidRPr="004B6227" w:rsidRDefault="007E40C4" w:rsidP="007E40C4">
            <w:pPr>
              <w:spacing w:line="360" w:lineRule="auto"/>
              <w:rPr>
                <w:rFonts w:cstheme="minorHAnsi"/>
                <w:b/>
                <w:bCs/>
                <w:sz w:val="24"/>
                <w:szCs w:val="24"/>
                <w:lang w:val="en-GB"/>
              </w:rPr>
            </w:pPr>
            <w:bookmarkStart w:id="0" w:name="_GoBack" w:colFirst="2" w:colLast="2"/>
            <w:r>
              <w:rPr>
                <w:rFonts w:cstheme="minorHAnsi"/>
                <w:b/>
                <w:bCs/>
                <w:sz w:val="24"/>
                <w:szCs w:val="24"/>
                <w:lang w:val="en-GB"/>
              </w:rPr>
              <w:t xml:space="preserve"> Week1</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342BCC" w:rsidP="007E40C4">
            <w:pPr>
              <w:spacing w:line="360" w:lineRule="auto"/>
              <w:rPr>
                <w:rFonts w:cstheme="minorHAnsi"/>
                <w:b/>
                <w:bCs/>
                <w:sz w:val="24"/>
                <w:szCs w:val="24"/>
              </w:rPr>
            </w:pPr>
            <w:r>
              <w:rPr>
                <w:rFonts w:ascii="Calibri-Bold" w:hAnsi="Calibri-Bold" w:cs="Calibri-Bold"/>
                <w:b/>
                <w:bCs/>
                <w:lang w:val="en-GB"/>
              </w:rPr>
              <w:t>Introduction to Database</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Pr="006C5835" w:rsidRDefault="007E40C4" w:rsidP="007E40C4">
            <w:pPr>
              <w:spacing w:line="360" w:lineRule="auto"/>
              <w:rPr>
                <w:rFonts w:cstheme="minorHAnsi"/>
                <w:b/>
                <w:bCs/>
                <w:sz w:val="24"/>
                <w:szCs w:val="24"/>
              </w:rPr>
            </w:pPr>
            <w:r>
              <w:rPr>
                <w:rFonts w:cstheme="minorHAnsi"/>
                <w:b/>
                <w:bCs/>
                <w:sz w:val="24"/>
                <w:szCs w:val="24"/>
              </w:rPr>
              <w:t xml:space="preserve"> Week2</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342BCC" w:rsidP="007E40C4">
            <w:pPr>
              <w:spacing w:line="360" w:lineRule="auto"/>
              <w:rPr>
                <w:rFonts w:cstheme="minorHAnsi"/>
                <w:b/>
                <w:bCs/>
                <w:sz w:val="24"/>
                <w:szCs w:val="24"/>
              </w:rPr>
            </w:pPr>
            <w:r>
              <w:rPr>
                <w:rFonts w:ascii="Calibri-Bold" w:hAnsi="Calibri-Bold" w:cs="Calibri-Bold"/>
                <w:b/>
                <w:bCs/>
                <w:lang w:val="en-GB"/>
              </w:rPr>
              <w:t>Characteristics of Database</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Pr="006C5835" w:rsidRDefault="007E40C4" w:rsidP="007E40C4">
            <w:pPr>
              <w:spacing w:line="360" w:lineRule="auto"/>
              <w:rPr>
                <w:rFonts w:cstheme="minorHAnsi"/>
                <w:b/>
                <w:bCs/>
                <w:sz w:val="24"/>
                <w:szCs w:val="24"/>
              </w:rPr>
            </w:pPr>
            <w:r>
              <w:rPr>
                <w:rFonts w:cstheme="minorHAnsi"/>
                <w:b/>
                <w:bCs/>
                <w:sz w:val="24"/>
                <w:szCs w:val="24"/>
              </w:rPr>
              <w:t xml:space="preserve"> Week3</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342BCC" w:rsidP="00D4520C">
            <w:pPr>
              <w:spacing w:line="360" w:lineRule="auto"/>
              <w:rPr>
                <w:rFonts w:cstheme="minorHAnsi"/>
                <w:b/>
                <w:bCs/>
                <w:sz w:val="24"/>
                <w:szCs w:val="24"/>
              </w:rPr>
            </w:pPr>
            <w:r>
              <w:rPr>
                <w:rFonts w:ascii="Calibri-Bold" w:hAnsi="Calibri-Bold" w:cs="Calibri-Bold"/>
                <w:b/>
                <w:bCs/>
                <w:lang w:val="en-GB"/>
              </w:rPr>
              <w:t>Main phases of database design</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Pr="006C5835" w:rsidRDefault="007E40C4" w:rsidP="007E40C4">
            <w:pPr>
              <w:spacing w:line="360" w:lineRule="auto"/>
              <w:rPr>
                <w:rFonts w:cstheme="minorHAnsi"/>
                <w:b/>
                <w:bCs/>
                <w:sz w:val="24"/>
                <w:szCs w:val="24"/>
              </w:rPr>
            </w:pPr>
            <w:r>
              <w:rPr>
                <w:rFonts w:cstheme="minorHAnsi"/>
                <w:b/>
                <w:bCs/>
                <w:sz w:val="24"/>
                <w:szCs w:val="24"/>
              </w:rPr>
              <w:t xml:space="preserve">Week4 </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342BCC" w:rsidP="00D4520C">
            <w:pPr>
              <w:spacing w:line="360" w:lineRule="auto"/>
              <w:rPr>
                <w:rFonts w:cstheme="minorHAnsi"/>
                <w:b/>
                <w:bCs/>
                <w:sz w:val="24"/>
                <w:szCs w:val="24"/>
              </w:rPr>
            </w:pPr>
            <w:r>
              <w:rPr>
                <w:rFonts w:ascii="Calibri-Bold" w:hAnsi="Calibri-Bold" w:cs="Calibri-Bold"/>
                <w:b/>
                <w:bCs/>
                <w:lang w:val="en-GB"/>
              </w:rPr>
              <w:t>Main phases of database design</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Pr="006C5835" w:rsidRDefault="007E40C4" w:rsidP="007E40C4">
            <w:pPr>
              <w:bidi/>
              <w:spacing w:line="360" w:lineRule="auto"/>
              <w:jc w:val="right"/>
              <w:rPr>
                <w:rFonts w:cstheme="minorHAnsi"/>
                <w:b/>
                <w:bCs/>
                <w:sz w:val="24"/>
                <w:szCs w:val="24"/>
              </w:rPr>
            </w:pPr>
            <w:r>
              <w:rPr>
                <w:rFonts w:cstheme="minorHAnsi"/>
                <w:b/>
                <w:bCs/>
                <w:sz w:val="24"/>
                <w:szCs w:val="24"/>
              </w:rPr>
              <w:t>Week5</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342BCC" w:rsidP="00D4520C">
            <w:pPr>
              <w:spacing w:line="360" w:lineRule="auto"/>
              <w:rPr>
                <w:rFonts w:cstheme="minorHAnsi"/>
                <w:b/>
                <w:bCs/>
                <w:sz w:val="24"/>
                <w:szCs w:val="24"/>
              </w:rPr>
            </w:pPr>
            <w:r>
              <w:rPr>
                <w:rFonts w:ascii="Calibri-Bold" w:hAnsi="Calibri-Bold" w:cs="Calibri-Bold"/>
                <w:b/>
                <w:bCs/>
                <w:lang w:val="en-GB"/>
              </w:rPr>
              <w:t>Constructing an ER model</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Pr="006C5835" w:rsidRDefault="007E40C4" w:rsidP="007E40C4">
            <w:pPr>
              <w:bidi/>
              <w:spacing w:line="360" w:lineRule="auto"/>
              <w:jc w:val="right"/>
              <w:rPr>
                <w:rFonts w:cstheme="minorHAnsi"/>
                <w:b/>
                <w:bCs/>
                <w:sz w:val="24"/>
                <w:szCs w:val="24"/>
              </w:rPr>
            </w:pPr>
            <w:r>
              <w:rPr>
                <w:rFonts w:cstheme="minorHAnsi"/>
                <w:b/>
                <w:bCs/>
                <w:sz w:val="24"/>
                <w:szCs w:val="24"/>
              </w:rPr>
              <w:lastRenderedPageBreak/>
              <w:t>Week6</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342BCC" w:rsidP="00D4520C">
            <w:pPr>
              <w:spacing w:line="360" w:lineRule="auto"/>
              <w:rPr>
                <w:rFonts w:cstheme="minorHAnsi"/>
                <w:b/>
                <w:bCs/>
                <w:sz w:val="24"/>
                <w:szCs w:val="24"/>
              </w:rPr>
            </w:pPr>
            <w:r>
              <w:rPr>
                <w:rFonts w:ascii="Calibri-Bold" w:hAnsi="Calibri-Bold" w:cs="Calibri-Bold"/>
                <w:b/>
                <w:bCs/>
                <w:lang w:val="en-GB"/>
              </w:rPr>
              <w:t>ER Diagram Symbols and Notations</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Pr="006C5835" w:rsidRDefault="007E40C4" w:rsidP="007E40C4">
            <w:pPr>
              <w:bidi/>
              <w:spacing w:line="360" w:lineRule="auto"/>
              <w:jc w:val="right"/>
              <w:rPr>
                <w:rFonts w:cstheme="minorHAnsi"/>
                <w:b/>
                <w:bCs/>
                <w:sz w:val="24"/>
                <w:szCs w:val="24"/>
              </w:rPr>
            </w:pPr>
            <w:r>
              <w:rPr>
                <w:rFonts w:cstheme="minorHAnsi"/>
                <w:b/>
                <w:bCs/>
                <w:sz w:val="24"/>
                <w:szCs w:val="24"/>
              </w:rPr>
              <w:t>Week7</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342BCC" w:rsidRDefault="00342BCC" w:rsidP="00D4520C">
            <w:pPr>
              <w:spacing w:line="360" w:lineRule="auto"/>
              <w:rPr>
                <w:rFonts w:cstheme="minorHAnsi"/>
                <w:b/>
                <w:bCs/>
                <w:sz w:val="24"/>
                <w:szCs w:val="24"/>
              </w:rPr>
            </w:pPr>
            <w:r w:rsidRPr="00342BCC">
              <w:rPr>
                <w:rFonts w:ascii="Calibri" w:hAnsi="Calibri" w:cs="Calibri"/>
                <w:b/>
                <w:bCs/>
                <w:lang w:val="en-GB"/>
              </w:rPr>
              <w:t>How to Draw ER Diagrams, ER Diagram Best Practices, Exercises</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Week8</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342BCC" w:rsidP="00D4520C">
            <w:pPr>
              <w:spacing w:line="360" w:lineRule="auto"/>
              <w:rPr>
                <w:rFonts w:cstheme="minorHAnsi"/>
                <w:b/>
                <w:bCs/>
                <w:sz w:val="24"/>
                <w:szCs w:val="24"/>
              </w:rPr>
            </w:pPr>
            <w:r>
              <w:rPr>
                <w:rFonts w:ascii="Calibri-Bold" w:hAnsi="Calibri-Bold" w:cs="Calibri-Bold"/>
                <w:b/>
                <w:bCs/>
                <w:lang w:val="en-GB"/>
              </w:rPr>
              <w:t>THE RELATIONAL ALGEBRA</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Week9</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342BCC" w:rsidP="00D4520C">
            <w:pPr>
              <w:spacing w:line="360" w:lineRule="auto"/>
              <w:rPr>
                <w:rFonts w:cstheme="minorHAnsi"/>
                <w:b/>
                <w:bCs/>
                <w:sz w:val="24"/>
                <w:szCs w:val="24"/>
              </w:rPr>
            </w:pPr>
            <w:r>
              <w:rPr>
                <w:rFonts w:ascii="Calibri-Bold" w:hAnsi="Calibri-Bold" w:cs="Calibri-Bold"/>
                <w:b/>
                <w:bCs/>
                <w:lang w:val="en-GB"/>
              </w:rPr>
              <w:t>THE RELATION AL ALGEBRA</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Week10</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342BCC" w:rsidP="00D4520C">
            <w:pPr>
              <w:spacing w:line="360" w:lineRule="auto"/>
              <w:rPr>
                <w:rFonts w:cstheme="minorHAnsi"/>
                <w:b/>
                <w:bCs/>
                <w:sz w:val="24"/>
                <w:szCs w:val="24"/>
              </w:rPr>
            </w:pPr>
            <w:r>
              <w:rPr>
                <w:rFonts w:ascii="Calibri-Bold" w:hAnsi="Calibri-Bold" w:cs="Calibri-Bold"/>
                <w:b/>
                <w:bCs/>
                <w:lang w:val="en-GB"/>
              </w:rPr>
              <w:t>THE RELATIONAL ALGEBRA</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Week11</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342BCC" w:rsidP="00D4520C">
            <w:pPr>
              <w:spacing w:line="360" w:lineRule="auto"/>
              <w:rPr>
                <w:rFonts w:cstheme="minorHAnsi"/>
                <w:b/>
                <w:bCs/>
                <w:sz w:val="24"/>
                <w:szCs w:val="24"/>
              </w:rPr>
            </w:pPr>
            <w:r>
              <w:rPr>
                <w:rFonts w:ascii="Calibri-Bold" w:hAnsi="Calibri-Bold" w:cs="Calibri-Bold"/>
                <w:b/>
                <w:bCs/>
                <w:lang w:val="en-GB"/>
              </w:rPr>
              <w:t>THE RELATIONAL ALGEBRA</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Week12</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342BCC" w:rsidP="00D4520C">
            <w:pPr>
              <w:spacing w:line="360" w:lineRule="auto"/>
              <w:rPr>
                <w:rFonts w:cstheme="minorHAnsi"/>
                <w:b/>
                <w:bCs/>
                <w:sz w:val="24"/>
                <w:szCs w:val="24"/>
              </w:rPr>
            </w:pPr>
            <w:r>
              <w:rPr>
                <w:rFonts w:ascii="Calibri-Bold" w:hAnsi="Calibri-Bold" w:cs="Calibri-Bold"/>
                <w:b/>
                <w:bCs/>
                <w:lang w:val="en-GB"/>
              </w:rPr>
              <w:t>Files and Records</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Week13</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63092A" w:rsidP="00D4520C">
            <w:pPr>
              <w:spacing w:line="360" w:lineRule="auto"/>
              <w:rPr>
                <w:rFonts w:cstheme="minorHAnsi"/>
                <w:b/>
                <w:bCs/>
                <w:sz w:val="24"/>
                <w:szCs w:val="24"/>
              </w:rPr>
            </w:pPr>
            <w:r>
              <w:rPr>
                <w:rFonts w:ascii="Calibri-Bold" w:hAnsi="Calibri-Bold" w:cs="Calibri-Bold"/>
                <w:b/>
                <w:bCs/>
                <w:lang w:val="en-GB"/>
              </w:rPr>
              <w:t>Organizing records in the file</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Week14</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7E40C4" w:rsidRPr="006C5835" w:rsidRDefault="0063092A" w:rsidP="00D4520C">
            <w:pPr>
              <w:spacing w:line="360" w:lineRule="auto"/>
              <w:rPr>
                <w:rFonts w:cstheme="minorHAnsi"/>
                <w:b/>
                <w:bCs/>
                <w:sz w:val="24"/>
                <w:szCs w:val="24"/>
              </w:rPr>
            </w:pPr>
            <w:r>
              <w:rPr>
                <w:rFonts w:ascii="Calibri-Bold" w:hAnsi="Calibri-Bold" w:cs="Calibri-Bold"/>
                <w:b/>
                <w:bCs/>
                <w:lang w:val="en-GB"/>
              </w:rPr>
              <w:t>File Headers</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tr w:rsidR="007E40C4" w:rsidRPr="006C5835" w:rsidTr="00D4520C">
        <w:trPr>
          <w:jc w:val="center"/>
        </w:trPr>
        <w:tc>
          <w:tcPr>
            <w:tcW w:w="1243" w:type="dxa"/>
            <w:vAlign w:val="center"/>
          </w:tcPr>
          <w:p w:rsidR="007E40C4" w:rsidRDefault="007E40C4" w:rsidP="007E40C4">
            <w:pPr>
              <w:bidi/>
              <w:spacing w:line="360" w:lineRule="auto"/>
              <w:jc w:val="right"/>
              <w:rPr>
                <w:rFonts w:cstheme="minorHAnsi"/>
                <w:b/>
                <w:bCs/>
                <w:sz w:val="24"/>
                <w:szCs w:val="24"/>
              </w:rPr>
            </w:pPr>
            <w:r>
              <w:rPr>
                <w:rFonts w:cstheme="minorHAnsi"/>
                <w:b/>
                <w:bCs/>
                <w:sz w:val="24"/>
                <w:szCs w:val="24"/>
              </w:rPr>
              <w:t>Week15</w:t>
            </w:r>
          </w:p>
        </w:tc>
        <w:tc>
          <w:tcPr>
            <w:tcW w:w="807" w:type="dxa"/>
            <w:vAlign w:val="center"/>
          </w:tcPr>
          <w:p w:rsidR="007E40C4" w:rsidRPr="006C5835" w:rsidRDefault="007E40C4" w:rsidP="00E5360D">
            <w:pPr>
              <w:bidi/>
              <w:spacing w:line="360" w:lineRule="auto"/>
              <w:rPr>
                <w:rFonts w:cstheme="minorHAnsi"/>
                <w:b/>
                <w:bCs/>
                <w:sz w:val="24"/>
                <w:szCs w:val="24"/>
              </w:rPr>
            </w:pPr>
          </w:p>
        </w:tc>
        <w:tc>
          <w:tcPr>
            <w:tcW w:w="3815" w:type="dxa"/>
            <w:vAlign w:val="center"/>
          </w:tcPr>
          <w:p w:rsidR="0063092A" w:rsidRDefault="0063092A" w:rsidP="0063092A">
            <w:pPr>
              <w:autoSpaceDE w:val="0"/>
              <w:autoSpaceDN w:val="0"/>
              <w:adjustRightInd w:val="0"/>
              <w:rPr>
                <w:rFonts w:ascii="Calibri" w:hAnsi="Calibri" w:cs="Calibri"/>
                <w:lang w:val="en-GB"/>
              </w:rPr>
            </w:pPr>
            <w:r>
              <w:rPr>
                <w:rFonts w:ascii="Calibri-Bold" w:hAnsi="Calibri-Bold" w:cs="Calibri-Bold"/>
                <w:b/>
                <w:bCs/>
                <w:lang w:val="en-GB"/>
              </w:rPr>
              <w:t>Hashing Techniques</w:t>
            </w:r>
          </w:p>
          <w:p w:rsidR="007E40C4" w:rsidRPr="006C5835" w:rsidRDefault="0063092A" w:rsidP="0063092A">
            <w:pPr>
              <w:spacing w:line="360" w:lineRule="auto"/>
              <w:rPr>
                <w:rFonts w:cstheme="minorHAnsi"/>
                <w:b/>
                <w:bCs/>
                <w:sz w:val="24"/>
                <w:szCs w:val="24"/>
              </w:rPr>
            </w:pPr>
            <w:r>
              <w:rPr>
                <w:rFonts w:ascii="Calibri-Bold" w:hAnsi="Calibri-Bold" w:cs="Calibri-Bold"/>
                <w:b/>
                <w:bCs/>
                <w:lang w:val="en-GB"/>
              </w:rPr>
              <w:t>Hashing Function</w:t>
            </w:r>
          </w:p>
        </w:tc>
        <w:tc>
          <w:tcPr>
            <w:tcW w:w="2329" w:type="dxa"/>
            <w:vAlign w:val="center"/>
          </w:tcPr>
          <w:p w:rsidR="007E40C4" w:rsidRPr="006C5835" w:rsidRDefault="007E40C4" w:rsidP="00E5360D">
            <w:pPr>
              <w:bidi/>
              <w:spacing w:line="360" w:lineRule="auto"/>
              <w:rPr>
                <w:rFonts w:cstheme="minorHAnsi"/>
                <w:b/>
                <w:bCs/>
                <w:sz w:val="24"/>
                <w:szCs w:val="24"/>
              </w:rPr>
            </w:pPr>
          </w:p>
        </w:tc>
        <w:tc>
          <w:tcPr>
            <w:tcW w:w="346" w:type="dxa"/>
            <w:vAlign w:val="center"/>
          </w:tcPr>
          <w:p w:rsidR="007E40C4" w:rsidRPr="006C5835" w:rsidRDefault="007E40C4" w:rsidP="00E5360D">
            <w:pPr>
              <w:bidi/>
              <w:spacing w:line="360" w:lineRule="auto"/>
              <w:rPr>
                <w:rFonts w:cstheme="minorHAnsi"/>
                <w:b/>
                <w:bCs/>
                <w:sz w:val="24"/>
                <w:szCs w:val="24"/>
              </w:rPr>
            </w:pPr>
          </w:p>
        </w:tc>
      </w:tr>
      <w:bookmarkEnd w:id="0"/>
    </w:tbl>
    <w:p w:rsidR="00882B6F" w:rsidRDefault="00882B6F" w:rsidP="00882B6F">
      <w:pPr>
        <w:bidi/>
        <w:rPr>
          <w:rtl/>
        </w:rPr>
      </w:pPr>
    </w:p>
    <w:p w:rsidR="00882B6F" w:rsidRDefault="00882B6F" w:rsidP="00882B6F">
      <w:pPr>
        <w:bidi/>
        <w:rPr>
          <w:rtl/>
        </w:rPr>
      </w:pPr>
    </w:p>
    <w:p w:rsidR="00882B6F" w:rsidRDefault="00882B6F" w:rsidP="00882B6F">
      <w:pPr>
        <w:bidi/>
        <w:rPr>
          <w:rtl/>
        </w:rPr>
      </w:pPr>
    </w:p>
    <w:p w:rsidR="00882B6F" w:rsidRDefault="00882B6F" w:rsidP="00882B6F">
      <w:pPr>
        <w:bidi/>
        <w:rPr>
          <w:rtl/>
        </w:rPr>
      </w:pPr>
    </w:p>
    <w:tbl>
      <w:tblPr>
        <w:tblStyle w:val="TableGrid"/>
        <w:bidiVisual/>
        <w:tblW w:w="9938" w:type="dxa"/>
        <w:tblInd w:w="-916" w:type="dxa"/>
        <w:tblLook w:val="04A0" w:firstRow="1" w:lastRow="0" w:firstColumn="1" w:lastColumn="0" w:noHBand="0" w:noVBand="1"/>
      </w:tblPr>
      <w:tblGrid>
        <w:gridCol w:w="4285"/>
        <w:gridCol w:w="5646"/>
        <w:gridCol w:w="7"/>
      </w:tblGrid>
      <w:tr w:rsidR="00882B6F" w:rsidRPr="009336FB" w:rsidTr="00882B6F">
        <w:trPr>
          <w:gridAfter w:val="1"/>
          <w:wAfter w:w="7" w:type="dxa"/>
        </w:trPr>
        <w:tc>
          <w:tcPr>
            <w:tcW w:w="9931" w:type="dxa"/>
            <w:gridSpan w:val="2"/>
          </w:tcPr>
          <w:p w:rsidR="00882B6F" w:rsidRPr="009336FB" w:rsidRDefault="00FF1100" w:rsidP="00FF1100">
            <w:pPr>
              <w:rPr>
                <w:rFonts w:ascii="Times New Roman" w:hAnsi="Times New Roman" w:cs="Times New Roman"/>
                <w:sz w:val="28"/>
                <w:szCs w:val="28"/>
                <w:rtl/>
              </w:rPr>
            </w:pPr>
            <w:r>
              <w:rPr>
                <w:rFonts w:ascii="Times New Roman" w:hAnsi="Times New Roman" w:cs="Times New Roman"/>
                <w:sz w:val="28"/>
                <w:szCs w:val="28"/>
              </w:rPr>
              <w:t xml:space="preserve">11. </w:t>
            </w:r>
            <w:proofErr w:type="spellStart"/>
            <w:r w:rsidRPr="00FF1100">
              <w:rPr>
                <w:rFonts w:cstheme="minorHAnsi"/>
                <w:sz w:val="32"/>
                <w:szCs w:val="32"/>
              </w:rPr>
              <w:t>Recommended</w:t>
            </w:r>
            <w:proofErr w:type="spellEnd"/>
            <w:r w:rsidRPr="00FF1100">
              <w:rPr>
                <w:rFonts w:cstheme="minorHAnsi"/>
                <w:sz w:val="32"/>
                <w:szCs w:val="32"/>
              </w:rPr>
              <w:t xml:space="preserve"> </w:t>
            </w:r>
            <w:proofErr w:type="spellStart"/>
            <w:r w:rsidRPr="00FF1100">
              <w:rPr>
                <w:rFonts w:cstheme="minorHAnsi"/>
                <w:sz w:val="32"/>
                <w:szCs w:val="32"/>
              </w:rPr>
              <w:t>Books</w:t>
            </w:r>
            <w:proofErr w:type="spellEnd"/>
            <w:r w:rsidRPr="00FF1100">
              <w:rPr>
                <w:rFonts w:cstheme="minorHAnsi"/>
                <w:sz w:val="32"/>
                <w:szCs w:val="32"/>
              </w:rPr>
              <w:t xml:space="preserve"> and </w:t>
            </w:r>
            <w:proofErr w:type="spellStart"/>
            <w:r w:rsidRPr="00FF1100">
              <w:rPr>
                <w:rFonts w:cstheme="minorHAnsi"/>
                <w:sz w:val="32"/>
                <w:szCs w:val="32"/>
              </w:rPr>
              <w:t>References</w:t>
            </w:r>
            <w:proofErr w:type="spellEnd"/>
          </w:p>
        </w:tc>
      </w:tr>
      <w:tr w:rsidR="00882B6F" w:rsidRPr="009336FB" w:rsidTr="00882B6F">
        <w:tc>
          <w:tcPr>
            <w:tcW w:w="4148" w:type="dxa"/>
          </w:tcPr>
          <w:p w:rsidR="005E1D33" w:rsidRDefault="005E1D33" w:rsidP="005E1D33">
            <w:pPr>
              <w:autoSpaceDE w:val="0"/>
              <w:autoSpaceDN w:val="0"/>
              <w:adjustRightInd w:val="0"/>
              <w:rPr>
                <w:rFonts w:ascii="Calibri" w:hAnsi="Calibri" w:cs="Calibri"/>
                <w:lang w:val="en-GB"/>
              </w:rPr>
            </w:pPr>
            <w:r>
              <w:rPr>
                <w:rFonts w:ascii="Calibri" w:hAnsi="Calibri" w:cs="Calibri"/>
                <w:lang w:val="en-GB"/>
              </w:rPr>
              <w:t xml:space="preserve">Database System Concepts Fourth Edition” by Abraham </w:t>
            </w:r>
            <w:proofErr w:type="spellStart"/>
            <w:r>
              <w:rPr>
                <w:rFonts w:ascii="Calibri" w:hAnsi="Calibri" w:cs="Calibri"/>
                <w:lang w:val="en-GB"/>
              </w:rPr>
              <w:t>Silberschatz</w:t>
            </w:r>
            <w:proofErr w:type="spellEnd"/>
            <w:r>
              <w:rPr>
                <w:rFonts w:ascii="Calibri" w:hAnsi="Calibri" w:cs="Calibri"/>
                <w:lang w:val="en-GB"/>
              </w:rPr>
              <w:t xml:space="preserve"> Henry F. </w:t>
            </w:r>
            <w:proofErr w:type="spellStart"/>
            <w:r>
              <w:rPr>
                <w:rFonts w:ascii="Calibri" w:hAnsi="Calibri" w:cs="Calibri"/>
                <w:lang w:val="en-GB"/>
              </w:rPr>
              <w:t>Korth</w:t>
            </w:r>
            <w:proofErr w:type="spellEnd"/>
            <w:r>
              <w:rPr>
                <w:rFonts w:ascii="Calibri" w:hAnsi="Calibri" w:cs="Calibri"/>
                <w:lang w:val="en-GB"/>
              </w:rPr>
              <w:t xml:space="preserve"> S. </w:t>
            </w:r>
            <w:proofErr w:type="spellStart"/>
            <w:r>
              <w:rPr>
                <w:rFonts w:ascii="Calibri" w:hAnsi="Calibri" w:cs="Calibri"/>
                <w:lang w:val="en-GB"/>
              </w:rPr>
              <w:t>Sudarshan</w:t>
            </w:r>
            <w:proofErr w:type="spellEnd"/>
            <w:r>
              <w:rPr>
                <w:rFonts w:ascii="Calibri" w:hAnsi="Calibri" w:cs="Calibri"/>
                <w:lang w:val="en-GB"/>
              </w:rPr>
              <w:t xml:space="preserve"> , McGraw-Hill ISBN 0-07-255481-9</w:t>
            </w:r>
          </w:p>
          <w:p w:rsidR="009336FB" w:rsidRPr="009336FB" w:rsidRDefault="005E1D33" w:rsidP="005E1D33">
            <w:pPr>
              <w:rPr>
                <w:rFonts w:ascii="Times New Roman" w:hAnsi="Times New Roman" w:cs="Times New Roman"/>
                <w:sz w:val="28"/>
                <w:szCs w:val="28"/>
                <w:rtl/>
              </w:rPr>
            </w:pPr>
            <w:r>
              <w:rPr>
                <w:rFonts w:ascii="SymbolMT" w:eastAsia="SymbolMT" w:hAnsi="Calibri" w:cs="SymbolMT" w:hint="eastAsia"/>
                <w:lang w:val="en-GB"/>
              </w:rPr>
              <w:t></w:t>
            </w:r>
            <w:r>
              <w:rPr>
                <w:rFonts w:ascii="SymbolMT" w:eastAsia="SymbolMT" w:hAnsi="Calibri" w:cs="SymbolMT"/>
                <w:lang w:val="en-GB"/>
              </w:rPr>
              <w:t xml:space="preserve"> </w:t>
            </w:r>
            <w:r>
              <w:rPr>
                <w:rFonts w:ascii="Calibri" w:hAnsi="Calibri" w:cs="Calibri"/>
                <w:lang w:val="en-GB"/>
              </w:rPr>
              <w:t>Database Concepts 6</w:t>
            </w:r>
            <w:r>
              <w:rPr>
                <w:rFonts w:ascii="Calibri" w:hAnsi="Calibri" w:cs="Calibri"/>
                <w:sz w:val="14"/>
                <w:szCs w:val="14"/>
                <w:lang w:val="en-GB"/>
              </w:rPr>
              <w:t xml:space="preserve">th </w:t>
            </w:r>
            <w:r>
              <w:rPr>
                <w:rFonts w:ascii="Calibri" w:hAnsi="Calibri" w:cs="Calibri"/>
                <w:lang w:val="en-GB"/>
              </w:rPr>
              <w:t xml:space="preserve">Edition, David M. </w:t>
            </w:r>
            <w:proofErr w:type="spellStart"/>
            <w:r>
              <w:rPr>
                <w:rFonts w:ascii="Calibri" w:hAnsi="Calibri" w:cs="Calibri"/>
                <w:lang w:val="en-GB"/>
              </w:rPr>
              <w:t>Kroenke,David</w:t>
            </w:r>
            <w:proofErr w:type="spellEnd"/>
            <w:r>
              <w:rPr>
                <w:rFonts w:ascii="Calibri" w:hAnsi="Calibri" w:cs="Calibri"/>
                <w:lang w:val="en-GB"/>
              </w:rPr>
              <w:t xml:space="preserve"> J. Auer</w:t>
            </w:r>
          </w:p>
        </w:tc>
        <w:tc>
          <w:tcPr>
            <w:tcW w:w="5790" w:type="dxa"/>
            <w:gridSpan w:val="2"/>
          </w:tcPr>
          <w:p w:rsidR="00882B6F" w:rsidRPr="00C03304" w:rsidRDefault="00FF1100" w:rsidP="00571CDA">
            <w:pPr>
              <w:bidi/>
              <w:jc w:val="right"/>
              <w:rPr>
                <w:rFonts w:cstheme="minorHAnsi"/>
                <w:sz w:val="32"/>
                <w:szCs w:val="32"/>
                <w:rtl/>
              </w:rPr>
            </w:pPr>
            <w:proofErr w:type="spellStart"/>
            <w:r w:rsidRPr="00C03304">
              <w:rPr>
                <w:rFonts w:cstheme="minorHAnsi"/>
                <w:sz w:val="32"/>
                <w:szCs w:val="32"/>
              </w:rPr>
              <w:t>Prescribed</w:t>
            </w:r>
            <w:proofErr w:type="spellEnd"/>
            <w:r w:rsidRPr="00C03304">
              <w:rPr>
                <w:rFonts w:cstheme="minorHAnsi"/>
                <w:sz w:val="32"/>
                <w:szCs w:val="32"/>
              </w:rPr>
              <w:t xml:space="preserve"> </w:t>
            </w:r>
            <w:proofErr w:type="spellStart"/>
            <w:r w:rsidRPr="00C03304">
              <w:rPr>
                <w:rFonts w:cstheme="minorHAnsi"/>
                <w:sz w:val="32"/>
                <w:szCs w:val="32"/>
              </w:rPr>
              <w:t>Textbooks</w:t>
            </w:r>
            <w:proofErr w:type="spellEnd"/>
          </w:p>
        </w:tc>
      </w:tr>
      <w:tr w:rsidR="00882B6F" w:rsidRPr="009336FB" w:rsidTr="00882B6F">
        <w:tc>
          <w:tcPr>
            <w:tcW w:w="4148" w:type="dxa"/>
          </w:tcPr>
          <w:p w:rsidR="009336FB" w:rsidRPr="009336FB" w:rsidRDefault="009336FB" w:rsidP="00B25DE8">
            <w:pPr>
              <w:rPr>
                <w:rFonts w:ascii="Times New Roman" w:hAnsi="Times New Roman" w:cs="Times New Roman"/>
                <w:sz w:val="28"/>
                <w:szCs w:val="28"/>
                <w:rtl/>
              </w:rPr>
            </w:pPr>
          </w:p>
        </w:tc>
        <w:tc>
          <w:tcPr>
            <w:tcW w:w="5790" w:type="dxa"/>
            <w:gridSpan w:val="2"/>
          </w:tcPr>
          <w:p w:rsidR="00882B6F" w:rsidRPr="00C03304" w:rsidRDefault="00FF1100" w:rsidP="00571CDA">
            <w:pPr>
              <w:bidi/>
              <w:jc w:val="right"/>
              <w:rPr>
                <w:rFonts w:cstheme="minorHAnsi"/>
                <w:sz w:val="32"/>
                <w:szCs w:val="32"/>
                <w:rtl/>
              </w:rPr>
            </w:pPr>
            <w:proofErr w:type="spellStart"/>
            <w:r w:rsidRPr="00C03304">
              <w:rPr>
                <w:rFonts w:cstheme="minorHAnsi"/>
                <w:sz w:val="32"/>
                <w:szCs w:val="32"/>
              </w:rPr>
              <w:t>Main</w:t>
            </w:r>
            <w:proofErr w:type="spellEnd"/>
            <w:r w:rsidRPr="00C03304">
              <w:rPr>
                <w:rFonts w:cstheme="minorHAnsi"/>
                <w:sz w:val="32"/>
                <w:szCs w:val="32"/>
              </w:rPr>
              <w:t xml:space="preserve"> </w:t>
            </w:r>
            <w:proofErr w:type="spellStart"/>
            <w:r w:rsidRPr="00C03304">
              <w:rPr>
                <w:rFonts w:cstheme="minorHAnsi"/>
                <w:sz w:val="32"/>
                <w:szCs w:val="32"/>
              </w:rPr>
              <w:t>References</w:t>
            </w:r>
            <w:proofErr w:type="spellEnd"/>
            <w:r w:rsidRPr="00C03304">
              <w:rPr>
                <w:rFonts w:cstheme="minorHAnsi"/>
                <w:sz w:val="32"/>
                <w:szCs w:val="32"/>
              </w:rPr>
              <w:t xml:space="preserve"> (</w:t>
            </w:r>
            <w:proofErr w:type="spellStart"/>
            <w:r w:rsidRPr="00C03304">
              <w:rPr>
                <w:rFonts w:cstheme="minorHAnsi"/>
                <w:sz w:val="32"/>
                <w:szCs w:val="32"/>
              </w:rPr>
              <w:t>Sources</w:t>
            </w:r>
            <w:proofErr w:type="spellEnd"/>
            <w:r w:rsidRPr="00C03304">
              <w:rPr>
                <w:rFonts w:cstheme="minorHAnsi"/>
                <w:sz w:val="32"/>
                <w:szCs w:val="32"/>
              </w:rPr>
              <w:t>)</w:t>
            </w:r>
          </w:p>
        </w:tc>
      </w:tr>
      <w:tr w:rsidR="00882B6F" w:rsidRPr="009336FB" w:rsidTr="00882B6F">
        <w:tc>
          <w:tcPr>
            <w:tcW w:w="4148" w:type="dxa"/>
          </w:tcPr>
          <w:p w:rsidR="005E1D33" w:rsidRDefault="005E1D33" w:rsidP="005E1D33">
            <w:pPr>
              <w:autoSpaceDE w:val="0"/>
              <w:autoSpaceDN w:val="0"/>
              <w:adjustRightInd w:val="0"/>
              <w:rPr>
                <w:rFonts w:ascii="Calibri" w:hAnsi="Calibri" w:cs="Calibri"/>
                <w:lang w:val="en-GB"/>
              </w:rPr>
            </w:pPr>
            <w:r>
              <w:rPr>
                <w:rFonts w:ascii="Calibri" w:hAnsi="Calibri" w:cs="Calibri"/>
                <w:lang w:val="en-GB"/>
              </w:rPr>
              <w:t xml:space="preserve">Access 2013 the missing manual, Matthew </w:t>
            </w:r>
            <w:proofErr w:type="spellStart"/>
            <w:r>
              <w:rPr>
                <w:rFonts w:ascii="Calibri" w:hAnsi="Calibri" w:cs="Calibri"/>
                <w:lang w:val="en-GB"/>
              </w:rPr>
              <w:t>macdonald</w:t>
            </w:r>
            <w:proofErr w:type="spellEnd"/>
          </w:p>
          <w:p w:rsidR="009336FB" w:rsidRPr="009336FB" w:rsidRDefault="005E1D33" w:rsidP="005E1D33">
            <w:pPr>
              <w:rPr>
                <w:rFonts w:ascii="Times New Roman" w:hAnsi="Times New Roman" w:cs="Times New Roman"/>
                <w:sz w:val="28"/>
                <w:szCs w:val="28"/>
                <w:rtl/>
              </w:rPr>
            </w:pPr>
            <w:r>
              <w:rPr>
                <w:rFonts w:ascii="SymbolMT" w:eastAsia="SymbolMT" w:hAnsi="Calibri" w:cs="SymbolMT" w:hint="eastAsia"/>
                <w:lang w:val="en-GB"/>
              </w:rPr>
              <w:t></w:t>
            </w:r>
            <w:r>
              <w:rPr>
                <w:rFonts w:ascii="SymbolMT" w:eastAsia="SymbolMT" w:hAnsi="Calibri" w:cs="SymbolMT"/>
                <w:lang w:val="en-GB"/>
              </w:rPr>
              <w:t xml:space="preserve"> </w:t>
            </w:r>
            <w:r>
              <w:rPr>
                <w:rFonts w:ascii="Calibri" w:hAnsi="Calibri" w:cs="Calibri"/>
                <w:lang w:val="en-GB"/>
              </w:rPr>
              <w:t xml:space="preserve">FUNDAMENTALS OF Database Systems 6th EDITION, </w:t>
            </w:r>
            <w:proofErr w:type="spellStart"/>
            <w:r>
              <w:rPr>
                <w:rFonts w:ascii="Calibri" w:hAnsi="Calibri" w:cs="Calibri"/>
                <w:lang w:val="en-GB"/>
              </w:rPr>
              <w:t>Ramez</w:t>
            </w:r>
            <w:proofErr w:type="spellEnd"/>
            <w:r>
              <w:rPr>
                <w:rFonts w:ascii="Calibri" w:hAnsi="Calibri" w:cs="Calibri"/>
                <w:lang w:val="en-GB"/>
              </w:rPr>
              <w:t xml:space="preserve"> </w:t>
            </w:r>
            <w:proofErr w:type="spellStart"/>
            <w:r>
              <w:rPr>
                <w:rFonts w:ascii="Calibri" w:hAnsi="Calibri" w:cs="Calibri"/>
                <w:lang w:val="en-GB"/>
              </w:rPr>
              <w:t>Elmasr</w:t>
            </w:r>
            <w:proofErr w:type="spellEnd"/>
          </w:p>
        </w:tc>
        <w:tc>
          <w:tcPr>
            <w:tcW w:w="5790" w:type="dxa"/>
            <w:gridSpan w:val="2"/>
          </w:tcPr>
          <w:p w:rsidR="00882B6F" w:rsidRPr="00C03304" w:rsidRDefault="00571CDA" w:rsidP="00571CDA">
            <w:pPr>
              <w:bidi/>
              <w:jc w:val="right"/>
              <w:rPr>
                <w:rFonts w:cstheme="minorHAnsi"/>
                <w:sz w:val="32"/>
                <w:szCs w:val="32"/>
                <w:rtl/>
              </w:rPr>
            </w:pPr>
            <w:proofErr w:type="spellStart"/>
            <w:r w:rsidRPr="00C03304">
              <w:rPr>
                <w:rFonts w:cstheme="minorHAnsi"/>
                <w:sz w:val="32"/>
                <w:szCs w:val="32"/>
              </w:rPr>
              <w:t>Recommended</w:t>
            </w:r>
            <w:proofErr w:type="spellEnd"/>
            <w:r w:rsidRPr="00C03304">
              <w:rPr>
                <w:rFonts w:cstheme="minorHAnsi"/>
                <w:sz w:val="32"/>
                <w:szCs w:val="32"/>
              </w:rPr>
              <w:t xml:space="preserve"> </w:t>
            </w:r>
            <w:proofErr w:type="spellStart"/>
            <w:r w:rsidRPr="00C03304">
              <w:rPr>
                <w:rFonts w:cstheme="minorHAnsi"/>
                <w:sz w:val="32"/>
                <w:szCs w:val="32"/>
              </w:rPr>
              <w:t>References</w:t>
            </w:r>
            <w:proofErr w:type="spellEnd"/>
          </w:p>
        </w:tc>
      </w:tr>
      <w:tr w:rsidR="00882B6F" w:rsidRPr="009336FB" w:rsidTr="00882B6F">
        <w:tc>
          <w:tcPr>
            <w:tcW w:w="4148" w:type="dxa"/>
          </w:tcPr>
          <w:p w:rsidR="009336FB" w:rsidRPr="005E1D33" w:rsidRDefault="005E1D33" w:rsidP="00B25DE8">
            <w:pPr>
              <w:rPr>
                <w:rFonts w:ascii="Times New Roman" w:hAnsi="Times New Roman" w:cs="Times New Roman"/>
                <w:sz w:val="28"/>
                <w:szCs w:val="28"/>
                <w:rtl/>
              </w:rPr>
            </w:pPr>
            <w:r w:rsidRPr="005E1D33">
              <w:rPr>
                <w:rFonts w:ascii="Calibri" w:hAnsi="Calibri" w:cs="Calibri"/>
              </w:rPr>
              <w:t>https://link.springer.com/book/10.1007/978-3-540-48399-1</w:t>
            </w:r>
          </w:p>
        </w:tc>
        <w:tc>
          <w:tcPr>
            <w:tcW w:w="5790" w:type="dxa"/>
            <w:gridSpan w:val="2"/>
          </w:tcPr>
          <w:p w:rsidR="00882B6F" w:rsidRPr="00C03304" w:rsidRDefault="00571CDA" w:rsidP="00571CDA">
            <w:pPr>
              <w:rPr>
                <w:rFonts w:cstheme="minorHAnsi"/>
                <w:sz w:val="32"/>
                <w:szCs w:val="32"/>
                <w:rtl/>
              </w:rPr>
            </w:pPr>
            <w:proofErr w:type="spellStart"/>
            <w:r w:rsidRPr="00C03304">
              <w:rPr>
                <w:rFonts w:cstheme="minorHAnsi"/>
                <w:sz w:val="32"/>
                <w:szCs w:val="32"/>
              </w:rPr>
              <w:t>Electronic</w:t>
            </w:r>
            <w:proofErr w:type="spellEnd"/>
            <w:r w:rsidRPr="00C03304">
              <w:rPr>
                <w:rFonts w:cstheme="minorHAnsi"/>
                <w:sz w:val="32"/>
                <w:szCs w:val="32"/>
              </w:rPr>
              <w:t xml:space="preserve"> </w:t>
            </w:r>
            <w:proofErr w:type="spellStart"/>
            <w:r w:rsidRPr="00C03304">
              <w:rPr>
                <w:rFonts w:cstheme="minorHAnsi"/>
                <w:sz w:val="32"/>
                <w:szCs w:val="32"/>
              </w:rPr>
              <w:t>References</w:t>
            </w:r>
            <w:proofErr w:type="spellEnd"/>
          </w:p>
        </w:tc>
      </w:tr>
    </w:tbl>
    <w:p w:rsidR="00882B6F" w:rsidRPr="009336FB" w:rsidRDefault="00882B6F" w:rsidP="00882B6F">
      <w:pPr>
        <w:bidi/>
        <w:rPr>
          <w:rFonts w:ascii="Times New Roman" w:hAnsi="Times New Roman" w:cs="Times New Roman"/>
          <w:sz w:val="28"/>
          <w:szCs w:val="28"/>
          <w:rtl/>
        </w:rPr>
      </w:pPr>
    </w:p>
    <w:tbl>
      <w:tblPr>
        <w:tblStyle w:val="TableGrid"/>
        <w:bidiVisual/>
        <w:tblW w:w="9931" w:type="dxa"/>
        <w:tblInd w:w="-916" w:type="dxa"/>
        <w:tblLook w:val="04A0" w:firstRow="1" w:lastRow="0" w:firstColumn="1" w:lastColumn="0" w:noHBand="0" w:noVBand="1"/>
      </w:tblPr>
      <w:tblGrid>
        <w:gridCol w:w="9931"/>
      </w:tblGrid>
      <w:tr w:rsidR="009336FB" w:rsidRPr="009336FB" w:rsidTr="009336FB">
        <w:tc>
          <w:tcPr>
            <w:tcW w:w="9931" w:type="dxa"/>
          </w:tcPr>
          <w:p w:rsidR="009336FB" w:rsidRPr="009336FB" w:rsidRDefault="009336FB" w:rsidP="009336FB">
            <w:pPr>
              <w:bidi/>
              <w:rPr>
                <w:rFonts w:ascii="Times New Roman" w:hAnsi="Times New Roman" w:cs="Times New Roman"/>
                <w:sz w:val="28"/>
                <w:szCs w:val="28"/>
                <w:rtl/>
              </w:rPr>
            </w:pPr>
            <w:r w:rsidRPr="009336FB">
              <w:rPr>
                <w:rFonts w:ascii="Times New Roman" w:hAnsi="Times New Roman" w:cs="Times New Roman"/>
                <w:sz w:val="28"/>
                <w:szCs w:val="28"/>
                <w:rtl/>
              </w:rPr>
              <w:t>12.خطة تطوير المقرر الدراسي</w:t>
            </w:r>
          </w:p>
        </w:tc>
      </w:tr>
      <w:tr w:rsidR="009336FB" w:rsidTr="009336FB">
        <w:tc>
          <w:tcPr>
            <w:tcW w:w="9931" w:type="dxa"/>
          </w:tcPr>
          <w:p w:rsidR="009336FB" w:rsidRDefault="009336FB" w:rsidP="009336FB">
            <w:pPr>
              <w:bidi/>
              <w:rPr>
                <w:rtl/>
              </w:rPr>
            </w:pPr>
          </w:p>
          <w:p w:rsidR="009336FB" w:rsidRDefault="009336FB" w:rsidP="009336FB">
            <w:pPr>
              <w:bidi/>
              <w:rPr>
                <w:rtl/>
              </w:rPr>
            </w:pPr>
          </w:p>
          <w:p w:rsidR="009336FB" w:rsidRDefault="009336FB" w:rsidP="009336FB">
            <w:pPr>
              <w:bidi/>
              <w:rPr>
                <w:rtl/>
              </w:rPr>
            </w:pPr>
          </w:p>
          <w:p w:rsidR="009336FB" w:rsidRDefault="009336FB" w:rsidP="009336FB">
            <w:pPr>
              <w:bidi/>
              <w:rPr>
                <w:rtl/>
              </w:rPr>
            </w:pPr>
          </w:p>
          <w:p w:rsidR="009336FB" w:rsidRDefault="009336FB" w:rsidP="009336FB">
            <w:pPr>
              <w:bidi/>
              <w:rPr>
                <w:rtl/>
              </w:rPr>
            </w:pPr>
          </w:p>
          <w:p w:rsidR="009336FB" w:rsidRDefault="009336FB" w:rsidP="009336FB">
            <w:pPr>
              <w:bidi/>
              <w:rPr>
                <w:rtl/>
              </w:rPr>
            </w:pPr>
          </w:p>
        </w:tc>
      </w:tr>
    </w:tbl>
    <w:p w:rsidR="009336FB" w:rsidRDefault="009336FB" w:rsidP="009336FB">
      <w:pPr>
        <w:bidi/>
      </w:pPr>
    </w:p>
    <w:sectPr w:rsidR="009336FB" w:rsidSect="009336FB">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62" w:rsidRDefault="00063362" w:rsidP="00882B6F">
      <w:pPr>
        <w:spacing w:after="0" w:line="240" w:lineRule="auto"/>
      </w:pPr>
      <w:r>
        <w:separator/>
      </w:r>
    </w:p>
  </w:endnote>
  <w:endnote w:type="continuationSeparator" w:id="0">
    <w:p w:rsidR="00063362" w:rsidRDefault="00063362" w:rsidP="0088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62" w:rsidRDefault="00063362" w:rsidP="00882B6F">
      <w:pPr>
        <w:spacing w:after="0" w:line="240" w:lineRule="auto"/>
      </w:pPr>
      <w:r>
        <w:separator/>
      </w:r>
    </w:p>
  </w:footnote>
  <w:footnote w:type="continuationSeparator" w:id="0">
    <w:p w:rsidR="00063362" w:rsidRDefault="00063362" w:rsidP="00882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6F"/>
    <w:rsid w:val="00063362"/>
    <w:rsid w:val="002A78AD"/>
    <w:rsid w:val="002E35EE"/>
    <w:rsid w:val="00342BCC"/>
    <w:rsid w:val="003A6B70"/>
    <w:rsid w:val="004124AB"/>
    <w:rsid w:val="004B6227"/>
    <w:rsid w:val="00571CDA"/>
    <w:rsid w:val="005E1D33"/>
    <w:rsid w:val="0063092A"/>
    <w:rsid w:val="006C5835"/>
    <w:rsid w:val="00773026"/>
    <w:rsid w:val="00797CA7"/>
    <w:rsid w:val="007E40C4"/>
    <w:rsid w:val="00882B6F"/>
    <w:rsid w:val="009336FB"/>
    <w:rsid w:val="00B25DE8"/>
    <w:rsid w:val="00B26B9E"/>
    <w:rsid w:val="00C03304"/>
    <w:rsid w:val="00C77ACB"/>
    <w:rsid w:val="00D12F4B"/>
    <w:rsid w:val="00D4520C"/>
    <w:rsid w:val="00DC2BA9"/>
    <w:rsid w:val="00DC51FC"/>
    <w:rsid w:val="00EC4636"/>
    <w:rsid w:val="00EF34DC"/>
    <w:rsid w:val="00FF1100"/>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AD"/>
  </w:style>
  <w:style w:type="paragraph" w:styleId="Heading1">
    <w:name w:val="heading 1"/>
    <w:next w:val="Normal"/>
    <w:link w:val="Heading1Char"/>
    <w:uiPriority w:val="9"/>
    <w:unhideWhenUsed/>
    <w:qFormat/>
    <w:rsid w:val="00882B6F"/>
    <w:pPr>
      <w:keepNext/>
      <w:keepLines/>
      <w:bidi/>
      <w:spacing w:after="250" w:line="265" w:lineRule="auto"/>
      <w:ind w:left="570" w:hanging="10"/>
      <w:jc w:val="center"/>
      <w:outlineLvl w:val="0"/>
    </w:pPr>
    <w:rPr>
      <w:rFonts w:ascii="Times New Roman" w:eastAsia="Times New Roman" w:hAnsi="Times New Roman" w:cs="Times New Roman"/>
      <w:b/>
      <w:color w:val="000000"/>
      <w:sz w:val="28"/>
      <w:lang w:eastAsia="es-EC"/>
    </w:rPr>
  </w:style>
  <w:style w:type="paragraph" w:styleId="Heading3">
    <w:name w:val="heading 3"/>
    <w:basedOn w:val="Normal"/>
    <w:next w:val="Normal"/>
    <w:link w:val="Heading3Char"/>
    <w:uiPriority w:val="9"/>
    <w:semiHidden/>
    <w:unhideWhenUsed/>
    <w:qFormat/>
    <w:rsid w:val="00EF34D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B6F"/>
  </w:style>
  <w:style w:type="paragraph" w:styleId="Footer">
    <w:name w:val="footer"/>
    <w:basedOn w:val="Normal"/>
    <w:link w:val="FooterChar"/>
    <w:uiPriority w:val="99"/>
    <w:unhideWhenUsed/>
    <w:rsid w:val="0088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B6F"/>
  </w:style>
  <w:style w:type="character" w:customStyle="1" w:styleId="Heading1Char">
    <w:name w:val="Heading 1 Char"/>
    <w:basedOn w:val="DefaultParagraphFont"/>
    <w:link w:val="Heading1"/>
    <w:uiPriority w:val="9"/>
    <w:rsid w:val="00882B6F"/>
    <w:rPr>
      <w:rFonts w:ascii="Times New Roman" w:eastAsia="Times New Roman" w:hAnsi="Times New Roman" w:cs="Times New Roman"/>
      <w:b/>
      <w:color w:val="000000"/>
      <w:sz w:val="28"/>
      <w:lang w:eastAsia="es-EC"/>
    </w:rPr>
  </w:style>
  <w:style w:type="table" w:customStyle="1" w:styleId="TableGrid0">
    <w:name w:val="TableGrid"/>
    <w:rsid w:val="00882B6F"/>
    <w:pPr>
      <w:spacing w:after="0" w:line="240" w:lineRule="auto"/>
    </w:pPr>
    <w:rPr>
      <w:rFonts w:eastAsiaTheme="minorEastAsia"/>
      <w:lang w:eastAsia="es-EC"/>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EF34DC"/>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EF34DC"/>
    <w:rPr>
      <w:b/>
      <w:bCs/>
    </w:rPr>
  </w:style>
  <w:style w:type="paragraph" w:styleId="NormalWeb">
    <w:name w:val="Normal (Web)"/>
    <w:basedOn w:val="Normal"/>
    <w:uiPriority w:val="99"/>
    <w:unhideWhenUsed/>
    <w:rsid w:val="00797C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r-only">
    <w:name w:val="sr-only"/>
    <w:basedOn w:val="DefaultParagraphFont"/>
    <w:rsid w:val="00797CA7"/>
  </w:style>
  <w:style w:type="character" w:styleId="Hyperlink">
    <w:name w:val="Hyperlink"/>
    <w:basedOn w:val="DefaultParagraphFont"/>
    <w:uiPriority w:val="99"/>
    <w:unhideWhenUsed/>
    <w:rsid w:val="00B25DE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AD"/>
  </w:style>
  <w:style w:type="paragraph" w:styleId="Heading1">
    <w:name w:val="heading 1"/>
    <w:next w:val="Normal"/>
    <w:link w:val="Heading1Char"/>
    <w:uiPriority w:val="9"/>
    <w:unhideWhenUsed/>
    <w:qFormat/>
    <w:rsid w:val="00882B6F"/>
    <w:pPr>
      <w:keepNext/>
      <w:keepLines/>
      <w:bidi/>
      <w:spacing w:after="250" w:line="265" w:lineRule="auto"/>
      <w:ind w:left="570" w:hanging="10"/>
      <w:jc w:val="center"/>
      <w:outlineLvl w:val="0"/>
    </w:pPr>
    <w:rPr>
      <w:rFonts w:ascii="Times New Roman" w:eastAsia="Times New Roman" w:hAnsi="Times New Roman" w:cs="Times New Roman"/>
      <w:b/>
      <w:color w:val="000000"/>
      <w:sz w:val="28"/>
      <w:lang w:eastAsia="es-EC"/>
    </w:rPr>
  </w:style>
  <w:style w:type="paragraph" w:styleId="Heading3">
    <w:name w:val="heading 3"/>
    <w:basedOn w:val="Normal"/>
    <w:next w:val="Normal"/>
    <w:link w:val="Heading3Char"/>
    <w:uiPriority w:val="9"/>
    <w:semiHidden/>
    <w:unhideWhenUsed/>
    <w:qFormat/>
    <w:rsid w:val="00EF34D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B6F"/>
  </w:style>
  <w:style w:type="paragraph" w:styleId="Footer">
    <w:name w:val="footer"/>
    <w:basedOn w:val="Normal"/>
    <w:link w:val="FooterChar"/>
    <w:uiPriority w:val="99"/>
    <w:unhideWhenUsed/>
    <w:rsid w:val="0088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B6F"/>
  </w:style>
  <w:style w:type="character" w:customStyle="1" w:styleId="Heading1Char">
    <w:name w:val="Heading 1 Char"/>
    <w:basedOn w:val="DefaultParagraphFont"/>
    <w:link w:val="Heading1"/>
    <w:uiPriority w:val="9"/>
    <w:rsid w:val="00882B6F"/>
    <w:rPr>
      <w:rFonts w:ascii="Times New Roman" w:eastAsia="Times New Roman" w:hAnsi="Times New Roman" w:cs="Times New Roman"/>
      <w:b/>
      <w:color w:val="000000"/>
      <w:sz w:val="28"/>
      <w:lang w:eastAsia="es-EC"/>
    </w:rPr>
  </w:style>
  <w:style w:type="table" w:customStyle="1" w:styleId="TableGrid0">
    <w:name w:val="TableGrid"/>
    <w:rsid w:val="00882B6F"/>
    <w:pPr>
      <w:spacing w:after="0" w:line="240" w:lineRule="auto"/>
    </w:pPr>
    <w:rPr>
      <w:rFonts w:eastAsiaTheme="minorEastAsia"/>
      <w:lang w:eastAsia="es-EC"/>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EF34DC"/>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EF34DC"/>
    <w:rPr>
      <w:b/>
      <w:bCs/>
    </w:rPr>
  </w:style>
  <w:style w:type="paragraph" w:styleId="NormalWeb">
    <w:name w:val="Normal (Web)"/>
    <w:basedOn w:val="Normal"/>
    <w:uiPriority w:val="99"/>
    <w:unhideWhenUsed/>
    <w:rsid w:val="00797C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r-only">
    <w:name w:val="sr-only"/>
    <w:basedOn w:val="DefaultParagraphFont"/>
    <w:rsid w:val="00797CA7"/>
  </w:style>
  <w:style w:type="character" w:styleId="Hyperlink">
    <w:name w:val="Hyperlink"/>
    <w:basedOn w:val="DefaultParagraphFont"/>
    <w:uiPriority w:val="99"/>
    <w:unhideWhenUsed/>
    <w:rsid w:val="00B25D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1112">
      <w:bodyDiv w:val="1"/>
      <w:marLeft w:val="0"/>
      <w:marRight w:val="0"/>
      <w:marTop w:val="0"/>
      <w:marBottom w:val="0"/>
      <w:divBdr>
        <w:top w:val="none" w:sz="0" w:space="0" w:color="auto"/>
        <w:left w:val="none" w:sz="0" w:space="0" w:color="auto"/>
        <w:bottom w:val="none" w:sz="0" w:space="0" w:color="auto"/>
        <w:right w:val="none" w:sz="0" w:space="0" w:color="auto"/>
      </w:divBdr>
      <w:divsChild>
        <w:div w:id="939677419">
          <w:marLeft w:val="0"/>
          <w:marRight w:val="0"/>
          <w:marTop w:val="0"/>
          <w:marBottom w:val="0"/>
          <w:divBdr>
            <w:top w:val="none" w:sz="0" w:space="0" w:color="auto"/>
            <w:left w:val="none" w:sz="0" w:space="0" w:color="auto"/>
            <w:bottom w:val="none" w:sz="0" w:space="0" w:color="auto"/>
            <w:right w:val="none" w:sz="0" w:space="0" w:color="auto"/>
          </w:divBdr>
          <w:divsChild>
            <w:div w:id="32387640">
              <w:marLeft w:val="0"/>
              <w:marRight w:val="0"/>
              <w:marTop w:val="0"/>
              <w:marBottom w:val="0"/>
              <w:divBdr>
                <w:top w:val="none" w:sz="0" w:space="0" w:color="auto"/>
                <w:left w:val="none" w:sz="0" w:space="0" w:color="auto"/>
                <w:bottom w:val="none" w:sz="0" w:space="0" w:color="auto"/>
                <w:right w:val="none" w:sz="0" w:space="0" w:color="auto"/>
              </w:divBdr>
              <w:divsChild>
                <w:div w:id="1214732035">
                  <w:marLeft w:val="0"/>
                  <w:marRight w:val="0"/>
                  <w:marTop w:val="0"/>
                  <w:marBottom w:val="0"/>
                  <w:divBdr>
                    <w:top w:val="none" w:sz="0" w:space="0" w:color="auto"/>
                    <w:left w:val="none" w:sz="0" w:space="0" w:color="auto"/>
                    <w:bottom w:val="none" w:sz="0" w:space="0" w:color="auto"/>
                    <w:right w:val="none" w:sz="0" w:space="0" w:color="auto"/>
                  </w:divBdr>
                  <w:divsChild>
                    <w:div w:id="221404909">
                      <w:marLeft w:val="0"/>
                      <w:marRight w:val="0"/>
                      <w:marTop w:val="0"/>
                      <w:marBottom w:val="0"/>
                      <w:divBdr>
                        <w:top w:val="none" w:sz="0" w:space="0" w:color="auto"/>
                        <w:left w:val="none" w:sz="0" w:space="0" w:color="auto"/>
                        <w:bottom w:val="none" w:sz="0" w:space="0" w:color="auto"/>
                        <w:right w:val="none" w:sz="0" w:space="0" w:color="auto"/>
                      </w:divBdr>
                      <w:divsChild>
                        <w:div w:id="849880984">
                          <w:marLeft w:val="0"/>
                          <w:marRight w:val="0"/>
                          <w:marTop w:val="0"/>
                          <w:marBottom w:val="0"/>
                          <w:divBdr>
                            <w:top w:val="none" w:sz="0" w:space="0" w:color="auto"/>
                            <w:left w:val="none" w:sz="0" w:space="0" w:color="auto"/>
                            <w:bottom w:val="none" w:sz="0" w:space="0" w:color="auto"/>
                            <w:right w:val="none" w:sz="0" w:space="0" w:color="auto"/>
                          </w:divBdr>
                          <w:divsChild>
                            <w:div w:id="1147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41925">
                  <w:marLeft w:val="0"/>
                  <w:marRight w:val="0"/>
                  <w:marTop w:val="0"/>
                  <w:marBottom w:val="0"/>
                  <w:divBdr>
                    <w:top w:val="none" w:sz="0" w:space="0" w:color="auto"/>
                    <w:left w:val="none" w:sz="0" w:space="0" w:color="auto"/>
                    <w:bottom w:val="none" w:sz="0" w:space="0" w:color="auto"/>
                    <w:right w:val="none" w:sz="0" w:space="0" w:color="auto"/>
                  </w:divBdr>
                  <w:divsChild>
                    <w:div w:id="8283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5735">
      <w:bodyDiv w:val="1"/>
      <w:marLeft w:val="0"/>
      <w:marRight w:val="0"/>
      <w:marTop w:val="0"/>
      <w:marBottom w:val="0"/>
      <w:divBdr>
        <w:top w:val="none" w:sz="0" w:space="0" w:color="auto"/>
        <w:left w:val="none" w:sz="0" w:space="0" w:color="auto"/>
        <w:bottom w:val="none" w:sz="0" w:space="0" w:color="auto"/>
        <w:right w:val="none" w:sz="0" w:space="0" w:color="auto"/>
      </w:divBdr>
    </w:div>
    <w:div w:id="588080879">
      <w:bodyDiv w:val="1"/>
      <w:marLeft w:val="0"/>
      <w:marRight w:val="0"/>
      <w:marTop w:val="0"/>
      <w:marBottom w:val="0"/>
      <w:divBdr>
        <w:top w:val="none" w:sz="0" w:space="0" w:color="auto"/>
        <w:left w:val="none" w:sz="0" w:space="0" w:color="auto"/>
        <w:bottom w:val="none" w:sz="0" w:space="0" w:color="auto"/>
        <w:right w:val="none" w:sz="0" w:space="0" w:color="auto"/>
      </w:divBdr>
      <w:divsChild>
        <w:div w:id="787550897">
          <w:marLeft w:val="0"/>
          <w:marRight w:val="0"/>
          <w:marTop w:val="0"/>
          <w:marBottom w:val="0"/>
          <w:divBdr>
            <w:top w:val="none" w:sz="0" w:space="0" w:color="auto"/>
            <w:left w:val="none" w:sz="0" w:space="0" w:color="auto"/>
            <w:bottom w:val="none" w:sz="0" w:space="0" w:color="auto"/>
            <w:right w:val="none" w:sz="0" w:space="0" w:color="auto"/>
          </w:divBdr>
          <w:divsChild>
            <w:div w:id="1708137655">
              <w:marLeft w:val="0"/>
              <w:marRight w:val="0"/>
              <w:marTop w:val="0"/>
              <w:marBottom w:val="0"/>
              <w:divBdr>
                <w:top w:val="none" w:sz="0" w:space="0" w:color="auto"/>
                <w:left w:val="none" w:sz="0" w:space="0" w:color="auto"/>
                <w:bottom w:val="none" w:sz="0" w:space="0" w:color="auto"/>
                <w:right w:val="none" w:sz="0" w:space="0" w:color="auto"/>
              </w:divBdr>
              <w:divsChild>
                <w:div w:id="1980648081">
                  <w:marLeft w:val="0"/>
                  <w:marRight w:val="0"/>
                  <w:marTop w:val="0"/>
                  <w:marBottom w:val="0"/>
                  <w:divBdr>
                    <w:top w:val="none" w:sz="0" w:space="0" w:color="auto"/>
                    <w:left w:val="none" w:sz="0" w:space="0" w:color="auto"/>
                    <w:bottom w:val="none" w:sz="0" w:space="0" w:color="auto"/>
                    <w:right w:val="none" w:sz="0" w:space="0" w:color="auto"/>
                  </w:divBdr>
                  <w:divsChild>
                    <w:div w:id="247925857">
                      <w:marLeft w:val="0"/>
                      <w:marRight w:val="0"/>
                      <w:marTop w:val="0"/>
                      <w:marBottom w:val="0"/>
                      <w:divBdr>
                        <w:top w:val="none" w:sz="0" w:space="0" w:color="auto"/>
                        <w:left w:val="none" w:sz="0" w:space="0" w:color="auto"/>
                        <w:bottom w:val="none" w:sz="0" w:space="0" w:color="auto"/>
                        <w:right w:val="none" w:sz="0" w:space="0" w:color="auto"/>
                      </w:divBdr>
                      <w:divsChild>
                        <w:div w:id="1650862123">
                          <w:marLeft w:val="0"/>
                          <w:marRight w:val="0"/>
                          <w:marTop w:val="0"/>
                          <w:marBottom w:val="0"/>
                          <w:divBdr>
                            <w:top w:val="none" w:sz="0" w:space="0" w:color="auto"/>
                            <w:left w:val="none" w:sz="0" w:space="0" w:color="auto"/>
                            <w:bottom w:val="none" w:sz="0" w:space="0" w:color="auto"/>
                            <w:right w:val="none" w:sz="0" w:space="0" w:color="auto"/>
                          </w:divBdr>
                          <w:divsChild>
                            <w:div w:id="11958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1451">
                  <w:marLeft w:val="0"/>
                  <w:marRight w:val="0"/>
                  <w:marTop w:val="0"/>
                  <w:marBottom w:val="0"/>
                  <w:divBdr>
                    <w:top w:val="none" w:sz="0" w:space="0" w:color="auto"/>
                    <w:left w:val="none" w:sz="0" w:space="0" w:color="auto"/>
                    <w:bottom w:val="none" w:sz="0" w:space="0" w:color="auto"/>
                    <w:right w:val="none" w:sz="0" w:space="0" w:color="auto"/>
                  </w:divBdr>
                  <w:divsChild>
                    <w:div w:id="8909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10</cp:revision>
  <dcterms:created xsi:type="dcterms:W3CDTF">2025-07-28T13:20:00Z</dcterms:created>
  <dcterms:modified xsi:type="dcterms:W3CDTF">2025-08-03T09:29:00Z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f1925781-92be-4ffe-9381-07fbeb839c5e</vt:lpwstr>
  </property>
</Properties>
</file>