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240"/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MODULE DESCRIPTION FORM</w:t>
      </w:r>
    </w:p>
    <w:p w14:paraId="00000002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>
        <w:rPr>
          <w:sz w:val="48"/>
          <w:szCs w:val="48"/>
          <w:rtl/>
        </w:rPr>
        <w:t>نموذج وصف المادة الدراسية</w:t>
      </w:r>
    </w:p>
    <w:p w14:paraId="00000003">
      <w:pPr>
        <w:bidi/>
        <w:jc w:val="center"/>
        <w:rPr>
          <w:sz w:val="24"/>
          <w:szCs w:val="24"/>
        </w:rPr>
      </w:pPr>
    </w:p>
    <w:p w14:paraId="00000004">
      <w:pPr>
        <w:bidi/>
        <w:jc w:val="center"/>
        <w:rPr>
          <w:sz w:val="24"/>
          <w:szCs w:val="24"/>
        </w:rPr>
      </w:pPr>
    </w:p>
    <w:tbl>
      <w:tblPr>
        <w:tblStyle w:val="48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065"/>
        <w:gridCol w:w="1173"/>
        <w:gridCol w:w="2114"/>
        <w:gridCol w:w="1304"/>
        <w:gridCol w:w="89"/>
        <w:gridCol w:w="542"/>
        <w:gridCol w:w="1467"/>
        <w:gridCol w:w="1701"/>
      </w:tblGrid>
      <w:tr w14:paraId="03D05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104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005">
            <w:pPr>
              <w:spacing w:before="80" w:after="80" w:line="24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Information</w:t>
            </w:r>
          </w:p>
          <w:p w14:paraId="00000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4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14:paraId="6A838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5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0E">
            <w:pPr>
              <w:spacing w:before="80" w:after="80" w:line="240" w:lineRule="auto"/>
              <w:ind w:left="90" w:hanging="9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Unit Title</w:t>
            </w:r>
          </w:p>
        </w:tc>
        <w:tc>
          <w:tcPr>
            <w:tcW w:w="4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F">
            <w:pPr>
              <w:pStyle w:val="2"/>
              <w:spacing w:before="80" w:after="80" w:line="240" w:lineRule="auto"/>
              <w:ind w:left="90"/>
              <w:outlineLvl w:val="0"/>
              <w:rPr>
                <w:b w:val="0"/>
                <w:color w:val="FF0000"/>
                <w:sz w:val="28"/>
                <w:szCs w:val="28"/>
                <w:rtl/>
              </w:rPr>
            </w:pPr>
            <w:r>
              <w:rPr>
                <w:rFonts w:hint="cs" w:asciiTheme="majorHAnsi" w:hAnsiTheme="majorHAnsi" w:cstheme="majorHAnsi"/>
                <w:color w:val="FF0000"/>
                <w:sz w:val="28"/>
                <w:szCs w:val="28"/>
                <w:rtl/>
                <w:lang w:bidi="ar-IQ"/>
              </w:rPr>
              <w:t>بحوث العمليات</w:t>
            </w:r>
          </w:p>
        </w:tc>
        <w:tc>
          <w:tcPr>
            <w:tcW w:w="3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13">
            <w:pPr>
              <w:spacing w:before="80" w:after="80" w:line="24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Cs/>
                <w:color w:val="000000"/>
                <w:sz w:val="28"/>
                <w:szCs w:val="28"/>
                <w:rtl/>
              </w:rPr>
              <w:t>تسليم الوحدة</w:t>
            </w:r>
          </w:p>
        </w:tc>
      </w:tr>
      <w:tr w14:paraId="51DB2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16">
            <w:pPr>
              <w:spacing w:before="80" w:after="80" w:line="240" w:lineRule="auto"/>
              <w:ind w:left="90" w:hanging="90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Unit Type</w:t>
            </w:r>
          </w:p>
        </w:tc>
        <w:tc>
          <w:tcPr>
            <w:tcW w:w="4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17">
            <w:pPr>
              <w:pStyle w:val="2"/>
              <w:bidi w:val="0"/>
              <w:spacing w:before="80" w:after="80" w:line="240" w:lineRule="auto"/>
              <w:ind w:left="90"/>
              <w:outlineLvl w:val="0"/>
              <w:rPr>
                <w:b w:val="0"/>
                <w:color w:val="FF0000"/>
                <w:sz w:val="28"/>
                <w:szCs w:val="28"/>
                <w:rtl/>
                <w:lang w:val="en-GB" w:bidi="ar-IQ"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C</w:t>
            </w:r>
          </w:p>
        </w:tc>
        <w:tc>
          <w:tcPr>
            <w:tcW w:w="379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1B">
            <w:pPr>
              <w:numPr>
                <w:ilvl w:val="0"/>
                <w:numId w:val="1"/>
              </w:numPr>
              <w:spacing w:before="80"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8"/>
                <w:szCs w:val="28"/>
              </w:rPr>
              <w:t>☒</w:t>
            </w:r>
            <w:r>
              <w:rPr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نظرية</w:t>
            </w:r>
            <w:r>
              <w:rPr>
                <w:b/>
                <w:color w:val="000000"/>
                <w:sz w:val="28"/>
                <w:szCs w:val="28"/>
              </w:rPr>
              <w:t xml:space="preserve">    </w:t>
            </w:r>
          </w:p>
          <w:p w14:paraId="0000001C">
            <w:pPr>
              <w:numPr>
                <w:ilvl w:val="0"/>
                <w:numId w:val="2"/>
              </w:num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8"/>
                <w:szCs w:val="28"/>
              </w:rPr>
              <w:t>☒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محاضرة</w:t>
            </w:r>
          </w:p>
          <w:p w14:paraId="0000001D">
            <w:pPr>
              <w:numPr>
                <w:ilvl w:val="0"/>
                <w:numId w:val="2"/>
              </w:num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8"/>
                <w:szCs w:val="28"/>
              </w:rPr>
              <w:t>☐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مختبر</w:t>
            </w:r>
          </w:p>
          <w:p w14:paraId="0000001E">
            <w:pPr>
              <w:numPr>
                <w:ilvl w:val="0"/>
                <w:numId w:val="2"/>
              </w:num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8"/>
                <w:szCs w:val="28"/>
              </w:rPr>
              <w:t>☒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برنامج تعليمي</w:t>
            </w:r>
          </w:p>
          <w:p w14:paraId="0000001F">
            <w:pPr>
              <w:numPr>
                <w:ilvl w:val="0"/>
                <w:numId w:val="2"/>
              </w:num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8"/>
                <w:szCs w:val="28"/>
              </w:rPr>
              <w:t>☒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عملي</w:t>
            </w:r>
          </w:p>
          <w:p w14:paraId="00000020">
            <w:pPr>
              <w:spacing w:after="80" w:line="240" w:lineRule="auto"/>
              <w:ind w:left="720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8"/>
                <w:szCs w:val="28"/>
              </w:rPr>
              <w:t>☐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  <w:lang w:bidi="ar-IQ"/>
              </w:rPr>
              <w:t xml:space="preserve">  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ندوة</w:t>
            </w:r>
          </w:p>
        </w:tc>
      </w:tr>
      <w:tr w14:paraId="5EDBF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23">
            <w:pPr>
              <w:spacing w:before="80" w:after="80" w:line="240" w:lineRule="auto"/>
              <w:ind w:left="90" w:hanging="90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Unit Code</w:t>
            </w:r>
          </w:p>
        </w:tc>
        <w:tc>
          <w:tcPr>
            <w:tcW w:w="4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4">
            <w:pPr>
              <w:pStyle w:val="2"/>
              <w:spacing w:before="80" w:after="80" w:line="240" w:lineRule="auto"/>
              <w:ind w:left="90"/>
              <w:outlineLvl w:val="0"/>
              <w:rPr>
                <w:b w:val="0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  <w:t>MMOG2102</w:t>
            </w:r>
          </w:p>
        </w:tc>
        <w:tc>
          <w:tcPr>
            <w:tcW w:w="379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2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FF0000"/>
                <w:sz w:val="28"/>
                <w:szCs w:val="28"/>
              </w:rPr>
            </w:pPr>
          </w:p>
        </w:tc>
      </w:tr>
      <w:tr w14:paraId="37465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2B">
            <w:pPr>
              <w:spacing w:before="80" w:after="80" w:line="240" w:lineRule="auto"/>
              <w:ind w:left="90" w:hanging="9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Accreditation points ECTS</w:t>
            </w:r>
          </w:p>
        </w:tc>
        <w:tc>
          <w:tcPr>
            <w:tcW w:w="4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2C">
            <w:pPr>
              <w:pStyle w:val="2"/>
              <w:spacing w:before="80" w:after="80" w:line="240" w:lineRule="auto"/>
              <w:ind w:left="90"/>
              <w:outlineLvl w:val="0"/>
              <w:rPr>
                <w:b w:val="0"/>
                <w:color w:val="FF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shd w:val="clear" w:color="auto" w:fill="E8EAED"/>
                <w:rtl/>
              </w:rPr>
              <w:t>7</w:t>
            </w:r>
          </w:p>
        </w:tc>
        <w:tc>
          <w:tcPr>
            <w:tcW w:w="379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3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FF0000"/>
                <w:sz w:val="28"/>
                <w:szCs w:val="28"/>
              </w:rPr>
            </w:pPr>
          </w:p>
        </w:tc>
      </w:tr>
      <w:tr w14:paraId="20025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33">
            <w:pPr>
              <w:spacing w:before="80" w:after="80" w:line="240" w:lineRule="auto"/>
              <w:ind w:left="90" w:hanging="9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SWL (hour/semester)</w:t>
            </w:r>
          </w:p>
        </w:tc>
        <w:tc>
          <w:tcPr>
            <w:tcW w:w="45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34">
            <w:pPr>
              <w:pStyle w:val="2"/>
              <w:spacing w:before="80" w:after="80" w:line="240" w:lineRule="auto"/>
              <w:ind w:left="90"/>
              <w:outlineLvl w:val="0"/>
              <w:rPr>
                <w:b w:val="0"/>
                <w:color w:val="FF0000"/>
                <w:sz w:val="28"/>
                <w:szCs w:val="28"/>
                <w:rtl/>
                <w:lang w:val="en-GB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 xml:space="preserve">175 </w:t>
            </w:r>
          </w:p>
        </w:tc>
        <w:tc>
          <w:tcPr>
            <w:tcW w:w="379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3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FF0000"/>
                <w:sz w:val="28"/>
                <w:szCs w:val="28"/>
              </w:rPr>
            </w:pPr>
          </w:p>
        </w:tc>
      </w:tr>
      <w:tr w14:paraId="157AD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3B">
            <w:pPr>
              <w:spacing w:before="80" w:after="80" w:line="240" w:lineRule="auto"/>
              <w:ind w:left="90" w:hanging="9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 Level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3D">
            <w:pPr>
              <w:spacing w:before="80" w:after="80" w:line="240" w:lineRule="auto"/>
              <w:ind w:hanging="72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cs" w:cs="Arial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03E">
            <w:pPr>
              <w:spacing w:before="80" w:after="80" w:line="240" w:lineRule="auto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الفصل الدراسي للتسليم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2">
            <w:pPr>
              <w:spacing w:before="80" w:after="8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2</w:t>
            </w:r>
          </w:p>
        </w:tc>
      </w:tr>
      <w:tr w14:paraId="25265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43">
            <w:pPr>
              <w:spacing w:before="80" w:after="80" w:line="240" w:lineRule="auto"/>
              <w:ind w:left="90" w:hanging="9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Administration Department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45">
            <w:pPr>
              <w:spacing w:before="80" w:after="80" w:line="240" w:lineRule="auto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rtl/>
                <w:lang w:val="ar-SA"/>
              </w:rPr>
              <w:t>ادارة وتسويق النفط والغاز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46">
            <w:pPr>
              <w:spacing w:before="80" w:after="80" w:line="240" w:lineRule="auto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College</w:t>
            </w:r>
          </w:p>
        </w:tc>
        <w:tc>
          <w:tcPr>
            <w:tcW w:w="3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7">
            <w:pPr>
              <w:spacing w:before="80" w:after="80" w:line="240" w:lineRule="auto"/>
              <w:jc w:val="center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rtl/>
                <w:lang w:val="ar-SA"/>
              </w:rPr>
              <w:t>جامعة شط العرب كلية الادارة والاقتصاد</w:t>
            </w:r>
          </w:p>
        </w:tc>
      </w:tr>
      <w:tr w14:paraId="4A3B1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4B">
            <w:pPr>
              <w:spacing w:before="80" w:after="80" w:line="240" w:lineRule="auto"/>
              <w:ind w:left="90" w:hanging="9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Unit Commander</w:t>
            </w:r>
          </w:p>
        </w:tc>
        <w:tc>
          <w:tcPr>
            <w:tcW w:w="3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C">
            <w:pPr>
              <w:pStyle w:val="5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  <w:lang w:bidi="ar-IQ"/>
              </w:rPr>
              <w:t>علياء ماجد دخيل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4E">
            <w:pPr>
              <w:spacing w:before="80" w:after="8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3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tbl>
            <w:tblPr>
              <w:tblStyle w:val="64"/>
              <w:tblW w:w="10740" w:type="dxa"/>
              <w:tblInd w:w="380" w:type="dxa"/>
              <w:tblBorders>
                <w:top w:val="single" w:color="7F7F7F" w:sz="4" w:space="0"/>
                <w:left w:val="single" w:color="7F7F7F" w:sz="4" w:space="0"/>
                <w:bottom w:val="single" w:color="7F7F7F" w:sz="4" w:space="0"/>
                <w:right w:val="single" w:color="7F7F7F" w:sz="4" w:space="0"/>
                <w:insideH w:val="single" w:color="7F7F7F" w:sz="4" w:space="0"/>
                <w:insideV w:val="single" w:color="7F7F7F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06"/>
              <w:gridCol w:w="9734"/>
            </w:tblGrid>
            <w:tr w14:paraId="40D6D665">
              <w:tblPrEx>
                <w:tblBorders>
                  <w:top w:val="single" w:color="7F7F7F" w:sz="4" w:space="0"/>
                  <w:left w:val="single" w:color="7F7F7F" w:sz="4" w:space="0"/>
                  <w:bottom w:val="single" w:color="7F7F7F" w:sz="4" w:space="0"/>
                  <w:right w:val="single" w:color="7F7F7F" w:sz="4" w:space="0"/>
                  <w:insideH w:val="single" w:color="7F7F7F" w:sz="4" w:space="0"/>
                  <w:insideV w:val="single" w:color="7F7F7F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287" w:type="dxa"/>
                  <w:tcBorders>
                    <w:top w:val="single" w:color="7F7F7F" w:sz="4" w:space="0"/>
                    <w:left w:val="single" w:color="7F7F7F" w:sz="4" w:space="0"/>
                    <w:bottom w:val="single" w:color="7F7F7F" w:sz="4" w:space="0"/>
                    <w:right w:val="nil"/>
                  </w:tcBorders>
                </w:tcPr>
                <w:p w14:paraId="48C06076">
                  <w:pPr>
                    <w:pStyle w:val="63"/>
                    <w:rPr>
                      <w:sz w:val="24"/>
                    </w:rPr>
                  </w:pPr>
                </w:p>
              </w:tc>
              <w:tc>
                <w:tcPr>
                  <w:tcW w:w="2777" w:type="dxa"/>
                  <w:tcBorders>
                    <w:top w:val="single" w:color="7F7F7F" w:sz="4" w:space="0"/>
                    <w:left w:val="nil"/>
                    <w:bottom w:val="single" w:color="0000FF" w:sz="6" w:space="0"/>
                    <w:right w:val="nil"/>
                  </w:tcBorders>
                </w:tcPr>
                <w:p w14:paraId="174157ED">
                  <w:pPr>
                    <w:pStyle w:val="63"/>
                    <w:spacing w:before="57" w:line="202" w:lineRule="exact"/>
                    <w:ind w:left="9" w:right="-15"/>
                  </w:pPr>
                  <w:r>
                    <w:fldChar w:fldCharType="begin"/>
                  </w:r>
                  <w:r>
                    <w:instrText xml:space="preserve"> HYPERLINK "mailto:alia.majed.dakhil@sa-uc.edu.iq" </w:instrText>
                  </w:r>
                  <w:r>
                    <w:fldChar w:fldCharType="separate"/>
                  </w:r>
                  <w:r>
                    <w:rPr>
                      <w:rStyle w:val="15"/>
                      <w:spacing w:val="-2"/>
                    </w:rPr>
                    <w:t>alia.majed.dakhil@sa-uc.edu.iq</w:t>
                  </w:r>
                  <w:r>
                    <w:rPr>
                      <w:rStyle w:val="15"/>
                      <w:spacing w:val="-2"/>
                    </w:rPr>
                    <w:fldChar w:fldCharType="end"/>
                  </w:r>
                </w:p>
              </w:tc>
            </w:tr>
          </w:tbl>
          <w:p w14:paraId="0000004F">
            <w:pPr>
              <w:spacing w:before="80" w:after="80" w:line="240" w:lineRule="auto"/>
              <w:rPr>
                <w:color w:val="000000"/>
                <w:sz w:val="28"/>
                <w:szCs w:val="28"/>
                <w:lang w:val="en-GB"/>
              </w:rPr>
            </w:pPr>
          </w:p>
        </w:tc>
      </w:tr>
      <w:tr w14:paraId="587D7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53">
            <w:pPr>
              <w:spacing w:before="80" w:after="80" w:line="240" w:lineRule="auto"/>
              <w:ind w:left="90" w:hanging="9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Academic title of unit commander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5">
            <w:pPr>
              <w:spacing w:before="80" w:after="80" w:line="240" w:lineRule="auto"/>
              <w:jc w:val="center"/>
              <w:rPr>
                <w:rFonts w:cs="Arial"/>
                <w:color w:val="000000"/>
                <w:sz w:val="28"/>
                <w:szCs w:val="28"/>
                <w:rtl/>
                <w:lang w:val="en-GB" w:bidi="ar-IQ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  <w:lang w:val="en-GB" w:bidi="ar-IQ"/>
              </w:rPr>
              <w:t>مدرس مساعد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56">
            <w:pPr>
              <w:spacing w:before="80" w:after="80" w:line="24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Unit Commander Qualifications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05A">
            <w:pPr>
              <w:spacing w:before="80" w:after="80" w:line="240" w:lineRule="auto"/>
              <w:jc w:val="center"/>
              <w:rPr>
                <w:rFonts w:cs="Arial"/>
                <w:b/>
                <w:bCs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  <w:lang w:bidi="ar-IQ"/>
              </w:rPr>
              <w:t xml:space="preserve">ماجستير </w:t>
            </w:r>
          </w:p>
        </w:tc>
      </w:tr>
      <w:tr w14:paraId="60DB4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5B">
            <w:pPr>
              <w:spacing w:before="80" w:after="80" w:line="240" w:lineRule="auto"/>
              <w:ind w:left="90" w:hanging="90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>Unit teacher</w:t>
            </w:r>
          </w:p>
        </w:tc>
        <w:tc>
          <w:tcPr>
            <w:tcW w:w="3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5C">
            <w:pPr>
              <w:spacing w:before="80" w:after="80" w:line="240" w:lineRule="auto"/>
              <w:ind w:left="9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  <w:lang w:bidi="ar-IQ"/>
              </w:rPr>
              <w:t>علياء ماجد دخيل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5E">
            <w:pPr>
              <w:spacing w:before="80" w:after="80" w:line="24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3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tbl>
            <w:tblPr>
              <w:tblStyle w:val="64"/>
              <w:tblW w:w="10740" w:type="dxa"/>
              <w:tblInd w:w="380" w:type="dxa"/>
              <w:tblBorders>
                <w:top w:val="single" w:color="7F7F7F" w:sz="4" w:space="0"/>
                <w:left w:val="single" w:color="7F7F7F" w:sz="4" w:space="0"/>
                <w:bottom w:val="single" w:color="7F7F7F" w:sz="4" w:space="0"/>
                <w:right w:val="single" w:color="7F7F7F" w:sz="4" w:space="0"/>
                <w:insideH w:val="single" w:color="7F7F7F" w:sz="4" w:space="0"/>
                <w:insideV w:val="single" w:color="7F7F7F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06"/>
              <w:gridCol w:w="9734"/>
            </w:tblGrid>
            <w:tr w14:paraId="766079BE">
              <w:tblPrEx>
                <w:tblBorders>
                  <w:top w:val="single" w:color="7F7F7F" w:sz="4" w:space="0"/>
                  <w:left w:val="single" w:color="7F7F7F" w:sz="4" w:space="0"/>
                  <w:bottom w:val="single" w:color="7F7F7F" w:sz="4" w:space="0"/>
                  <w:right w:val="single" w:color="7F7F7F" w:sz="4" w:space="0"/>
                  <w:insideH w:val="single" w:color="7F7F7F" w:sz="4" w:space="0"/>
                  <w:insideV w:val="single" w:color="7F7F7F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287" w:type="dxa"/>
                  <w:tcBorders>
                    <w:top w:val="single" w:color="7F7F7F" w:sz="4" w:space="0"/>
                    <w:left w:val="single" w:color="7F7F7F" w:sz="4" w:space="0"/>
                    <w:bottom w:val="single" w:color="7F7F7F" w:sz="4" w:space="0"/>
                    <w:right w:val="nil"/>
                  </w:tcBorders>
                </w:tcPr>
                <w:p w14:paraId="61B451C1">
                  <w:pPr>
                    <w:pStyle w:val="63"/>
                    <w:rPr>
                      <w:sz w:val="24"/>
                    </w:rPr>
                  </w:pPr>
                </w:p>
              </w:tc>
              <w:tc>
                <w:tcPr>
                  <w:tcW w:w="2777" w:type="dxa"/>
                  <w:tcBorders>
                    <w:top w:val="single" w:color="7F7F7F" w:sz="4" w:space="0"/>
                    <w:left w:val="nil"/>
                    <w:bottom w:val="single" w:color="0000FF" w:sz="6" w:space="0"/>
                    <w:right w:val="nil"/>
                  </w:tcBorders>
                </w:tcPr>
                <w:p w14:paraId="5DB1503F">
                  <w:pPr>
                    <w:pStyle w:val="63"/>
                    <w:spacing w:before="57" w:line="202" w:lineRule="exact"/>
                    <w:ind w:left="9" w:right="-15"/>
                  </w:pPr>
                  <w:r>
                    <w:fldChar w:fldCharType="begin"/>
                  </w:r>
                  <w:r>
                    <w:instrText xml:space="preserve"> HYPERLINK "mailto:alia.majed.dakhil@sa-uc.edu.iq" </w:instrText>
                  </w:r>
                  <w:r>
                    <w:fldChar w:fldCharType="separate"/>
                  </w:r>
                  <w:r>
                    <w:rPr>
                      <w:rStyle w:val="15"/>
                      <w:spacing w:val="-2"/>
                    </w:rPr>
                    <w:t>alia.majed.dakhil@sa-uc.edu.iq</w:t>
                  </w:r>
                  <w:r>
                    <w:rPr>
                      <w:rStyle w:val="15"/>
                      <w:spacing w:val="-2"/>
                    </w:rPr>
                    <w:fldChar w:fldCharType="end"/>
                  </w:r>
                </w:p>
              </w:tc>
            </w:tr>
          </w:tbl>
          <w:p w14:paraId="0000005F">
            <w:pPr>
              <w:spacing w:before="80" w:after="80" w:line="240" w:lineRule="auto"/>
              <w:rPr>
                <w:color w:val="000000"/>
                <w:sz w:val="28"/>
                <w:szCs w:val="28"/>
                <w:lang w:val="en-GB"/>
              </w:rPr>
            </w:pPr>
          </w:p>
        </w:tc>
      </w:tr>
      <w:tr w14:paraId="56C73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63">
            <w:pPr>
              <w:spacing w:before="80" w:after="80" w:line="240" w:lineRule="auto"/>
              <w:ind w:left="90" w:hanging="90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65">
            <w:pPr>
              <w:spacing w:before="80" w:after="80" w:line="240" w:lineRule="auto"/>
              <w:ind w:left="360" w:hanging="360"/>
              <w:rPr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66">
            <w:pPr>
              <w:spacing w:before="80" w:after="80" w:line="24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67">
            <w:pPr>
              <w:spacing w:before="80" w:after="80" w:line="240" w:lineRule="auto"/>
              <w:rPr>
                <w:color w:val="000000"/>
                <w:sz w:val="28"/>
                <w:szCs w:val="28"/>
                <w:lang w:val="en-GB"/>
              </w:rPr>
            </w:pPr>
          </w:p>
        </w:tc>
      </w:tr>
      <w:tr w14:paraId="32C3E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6B">
            <w:pPr>
              <w:spacing w:before="80" w:after="80" w:line="240" w:lineRule="auto"/>
              <w:ind w:left="6" w:right="-99" w:hanging="6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Scientific Committee Approval Date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6D">
            <w:pPr>
              <w:bidi/>
              <w:spacing w:before="80" w:after="80" w:line="240" w:lineRule="auto"/>
              <w:ind w:left="360"/>
              <w:rPr>
                <w:rFonts w:hint="default" w:cs="Arial"/>
                <w:color w:val="000000"/>
                <w:sz w:val="28"/>
                <w:szCs w:val="28"/>
                <w:rtl/>
                <w:lang w:val="en-US" w:bidi="ar-IQ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  <w:lang w:val="en-US" w:bidi="ar-IQ"/>
              </w:rPr>
              <w:t>1/9/2026</w:t>
            </w:r>
            <w:bookmarkStart w:id="2" w:name="_GoBack"/>
            <w:bookmarkEnd w:id="2"/>
          </w:p>
        </w:tc>
        <w:tc>
          <w:tcPr>
            <w:tcW w:w="1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06E">
            <w:pPr>
              <w:spacing w:before="80" w:after="80" w:line="240" w:lineRule="auto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</w:rPr>
              <w:t>issue number</w:t>
            </w:r>
          </w:p>
        </w:tc>
        <w:tc>
          <w:tcPr>
            <w:tcW w:w="3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71">
            <w:pPr>
              <w:spacing w:before="80" w:after="80" w:line="240" w:lineRule="auto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1,0</w:t>
            </w:r>
          </w:p>
        </w:tc>
      </w:tr>
    </w:tbl>
    <w:p w14:paraId="00000073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p w14:paraId="0000007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2968ECA6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1CA1B667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4D8C578A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58D87300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369BBF1A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472CD1B7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5B33FB9B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14F6E6F4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Style w:val="49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5158"/>
        <w:gridCol w:w="1605"/>
        <w:gridCol w:w="1128"/>
      </w:tblGrid>
      <w:tr w14:paraId="1FF6E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0" w:hRule="atLeast"/>
        </w:trPr>
        <w:tc>
          <w:tcPr>
            <w:tcW w:w="10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075">
            <w:pPr>
              <w:spacing w:after="0"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Relation with other Modules</w:t>
            </w:r>
          </w:p>
          <w:p w14:paraId="00000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14:paraId="5E830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7A">
            <w:pPr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Prerequisites Unit</w:t>
            </w:r>
          </w:p>
        </w:tc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7B">
            <w:pPr>
              <w:spacing w:after="0" w:line="360" w:lineRule="auto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لايوجد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7C">
            <w:pPr>
              <w:spacing w:after="0" w:line="360" w:lineRule="auto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>Semester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7D">
            <w:pPr>
              <w:spacing w:after="0" w:line="360" w:lineRule="auto"/>
              <w:rPr>
                <w:color w:val="000000"/>
              </w:rPr>
            </w:pPr>
          </w:p>
        </w:tc>
      </w:tr>
      <w:tr w14:paraId="63B57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000007E">
            <w:pPr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Core Requirements Unit</w:t>
            </w:r>
          </w:p>
        </w:tc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7F">
            <w:pPr>
              <w:spacing w:after="0" w:line="360" w:lineRule="auto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لايوجد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80">
            <w:pPr>
              <w:spacing w:after="0"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Semester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81">
            <w:pPr>
              <w:spacing w:after="0" w:line="360" w:lineRule="auto"/>
              <w:rPr>
                <w:color w:val="000000"/>
              </w:rPr>
            </w:pPr>
          </w:p>
        </w:tc>
      </w:tr>
    </w:tbl>
    <w:p w14:paraId="00000086">
      <w:pPr>
        <w:tabs>
          <w:tab w:val="left" w:pos="5220"/>
        </w:tabs>
        <w:spacing w:after="0" w:line="360" w:lineRule="auto"/>
        <w:rPr>
          <w:b/>
          <w:sz w:val="16"/>
          <w:szCs w:val="16"/>
        </w:rPr>
      </w:pPr>
    </w:p>
    <w:p w14:paraId="00000087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Style w:val="50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7891"/>
      </w:tblGrid>
      <w:tr w14:paraId="43F27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80" w:hRule="atLeast"/>
        </w:trPr>
        <w:tc>
          <w:tcPr>
            <w:tcW w:w="10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088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00000089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14:paraId="482F4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8B">
            <w:pPr>
              <w:spacing w:after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Module Objectives</w:t>
            </w:r>
          </w:p>
          <w:p w14:paraId="0000008C">
            <w:pPr>
              <w:spacing w:after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أهداف المادة الدراسية</w:t>
            </w:r>
          </w:p>
          <w:p w14:paraId="0000008D">
            <w:pPr>
              <w:spacing w:after="0" w:line="276" w:lineRule="auto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B2984">
            <w:pPr>
              <w:pStyle w:val="58"/>
              <w:rPr>
                <w:color w:val="000000"/>
                <w:sz w:val="28"/>
                <w:szCs w:val="28"/>
              </w:rPr>
            </w:pPr>
          </w:p>
          <w:p w14:paraId="69AD19F1">
            <w:pPr>
              <w:bidi/>
              <w:spacing w:after="0" w:line="240" w:lineRule="auto"/>
              <w:rPr>
                <w:rFonts w:asciiTheme="majorHAnsi" w:hAnsiTheme="majorHAnsi" w:cstheme="majorHAnsi"/>
                <w:color w:val="000000"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1-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  <w:lang w:bidi="ar-IQ"/>
              </w:rPr>
              <w:t xml:space="preserve">تزويد الطالب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بالمفاهيم الأساسية الخاصة ببحوث العمليات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  <w:lang w:bidi="ar-IQ"/>
              </w:rPr>
              <w:t>.</w:t>
            </w:r>
          </w:p>
          <w:p w14:paraId="30C91F93">
            <w:pPr>
              <w:bidi/>
              <w:spacing w:after="0" w:line="240" w:lineRule="auto"/>
              <w:rPr>
                <w:rFonts w:asciiTheme="majorHAnsi" w:hAnsiTheme="majorHAnsi" w:cstheme="majorHAnsi"/>
                <w:color w:val="000000"/>
                <w:sz w:val="28"/>
                <w:szCs w:val="28"/>
                <w:lang w:bidi="ar-IQ"/>
              </w:rPr>
            </w:pPr>
          </w:p>
          <w:p w14:paraId="6B789C40">
            <w:pPr>
              <w:bidi/>
              <w:spacing w:after="0" w:line="240" w:lineRule="auto"/>
              <w:rPr>
                <w:rStyle w:val="61"/>
                <w:rFonts w:ascii="UICTFontTextStyleBody" w:hAnsi="UICTFontTextStyleBody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  <w:lang w:bidi="ar-IQ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  <w:lang w:bidi="ar-IQ"/>
              </w:rPr>
              <w:t>-</w:t>
            </w:r>
            <w:r>
              <w:rPr>
                <w:rStyle w:val="61"/>
                <w:rFonts w:hint="cs" w:ascii="UICTFontTextStyleBody" w:hAnsi="UICTFontTextStyleBody"/>
                <w:color w:val="000000"/>
                <w:sz w:val="28"/>
                <w:szCs w:val="28"/>
                <w:rtl/>
              </w:rPr>
              <w:t xml:space="preserve"> تطوير مهارات التحليل وحل المشكلات في مجال المادة.</w:t>
            </w:r>
          </w:p>
          <w:p w14:paraId="1B1D679A">
            <w:pPr>
              <w:bidi/>
              <w:spacing w:after="0" w:line="240" w:lineRule="auto"/>
              <w:rPr>
                <w:rStyle w:val="61"/>
                <w:rFonts w:ascii="UICTFontTextStyleBody" w:hAnsi="UICTFontTextStyleBody"/>
                <w:color w:val="000000"/>
                <w:sz w:val="28"/>
                <w:szCs w:val="28"/>
                <w:rtl/>
              </w:rPr>
            </w:pPr>
          </w:p>
          <w:p w14:paraId="6A4FCFDC">
            <w:pPr>
              <w:bidi/>
              <w:spacing w:after="0" w:line="240" w:lineRule="auto"/>
              <w:rPr>
                <w:rFonts w:ascii="UICTFontTextStyleBody" w:hAnsi="UICTFontTextStyleBody" w:cs="Times New Roman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Style w:val="61"/>
                <w:rFonts w:hint="cs" w:ascii="UICTFontTextStyleBody" w:hAnsi="UICTFontTextStyleBody"/>
                <w:color w:val="000000"/>
                <w:sz w:val="28"/>
                <w:szCs w:val="28"/>
                <w:rtl/>
              </w:rPr>
              <w:t>3- تمكين الطالب من استخدام النظريات والتقنيات المتعلقة بالمادة في التطبيق العملي.</w:t>
            </w:r>
            <w:r>
              <w:rPr>
                <w:rStyle w:val="61"/>
                <w:rFonts w:ascii="UICTFontTextStyleBody" w:hAnsi="UICTFontTextStyleBody"/>
                <w:color w:val="000000"/>
                <w:sz w:val="28"/>
                <w:szCs w:val="28"/>
                <w:rtl/>
              </w:rPr>
              <w:tab/>
            </w:r>
          </w:p>
          <w:p w14:paraId="00000095">
            <w:pPr>
              <w:spacing w:after="0" w:line="276" w:lineRule="auto"/>
              <w:rPr>
                <w:color w:val="000000"/>
                <w:sz w:val="28"/>
                <w:szCs w:val="28"/>
              </w:rPr>
            </w:pPr>
          </w:p>
        </w:tc>
      </w:tr>
      <w:tr w14:paraId="5884B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96">
            <w:pPr>
              <w:spacing w:after="0"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Module Learning Outcomes</w:t>
            </w:r>
          </w:p>
          <w:p w14:paraId="00000097">
            <w:pPr>
              <w:spacing w:after="0" w:line="276" w:lineRule="auto"/>
              <w:rPr>
                <w:b/>
                <w:color w:val="000000"/>
                <w:sz w:val="28"/>
                <w:szCs w:val="28"/>
              </w:rPr>
            </w:pPr>
          </w:p>
          <w:p w14:paraId="00000098">
            <w:pPr>
              <w:spacing w:after="0"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4972F">
            <w:pPr>
              <w:spacing w:after="0" w:line="240" w:lineRule="auto"/>
              <w:jc w:val="right"/>
              <w:rPr>
                <w:rFonts w:cs="Times New Roman"/>
                <w:color w:val="3F4A52"/>
                <w:sz w:val="28"/>
                <w:szCs w:val="28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>أ- الأهداف المعرفية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>.</w:t>
            </w:r>
          </w:p>
          <w:p w14:paraId="30E8A551">
            <w:pPr>
              <w:spacing w:after="0" w:line="240" w:lineRule="auto"/>
              <w:jc w:val="right"/>
              <w:rPr>
                <w:rFonts w:cs="Times New Roman"/>
                <w:color w:val="3F4A52"/>
                <w:sz w:val="28"/>
                <w:szCs w:val="28"/>
              </w:rPr>
            </w:pPr>
          </w:p>
          <w:p w14:paraId="6834266A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  <w:rtl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>أ1- تمكين الطالب من التعرف على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 xml:space="preserve"> مفاهيم</w:t>
            </w:r>
            <w:r>
              <w:rPr>
                <w:rFonts w:cs="Times New Roman"/>
                <w:color w:val="3F4A52"/>
                <w:sz w:val="28"/>
                <w:szCs w:val="28"/>
                <w:rtl/>
              </w:rPr>
              <w:t xml:space="preserve"> 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>الاساسية لبحوث العمليات ودورها في الإدارة.</w:t>
            </w:r>
          </w:p>
          <w:p w14:paraId="61FE008B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</w:p>
          <w:p w14:paraId="33B29330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 xml:space="preserve">أ2- يكتسب الطالب المعرفة حول 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>بناء نموذج رياضي للمشكلات الإدارية</w:t>
            </w:r>
            <w:r>
              <w:rPr>
                <w:rFonts w:cs="Times New Roman"/>
                <w:color w:val="3F4A52"/>
                <w:sz w:val="28"/>
                <w:szCs w:val="28"/>
              </w:rPr>
              <w:t>.</w:t>
            </w:r>
          </w:p>
          <w:p w14:paraId="64C57ABE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</w:p>
          <w:p w14:paraId="5FB38B10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  <w:rtl/>
                <w:lang w:bidi="ar-IQ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 xml:space="preserve">أ3- تمكين الطالب من 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  <w:lang w:bidi="ar-IQ"/>
              </w:rPr>
              <w:t>شرح أساليب البرمجة الخطية (الرسم البياني، السمبلكس).</w:t>
            </w:r>
          </w:p>
          <w:p w14:paraId="05EAD8BB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</w:p>
          <w:p w14:paraId="1D893156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>ب- أهداف المهارات الخاصة بالدورة</w:t>
            </w:r>
          </w:p>
          <w:p w14:paraId="33367AF2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</w:p>
          <w:p w14:paraId="4C17736D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>ب1- المهارات العلمية</w:t>
            </w:r>
          </w:p>
          <w:p w14:paraId="3AB3EA73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</w:p>
          <w:p w14:paraId="6B9F8C4E">
            <w:pPr>
              <w:bidi/>
              <w:spacing w:after="0" w:line="240" w:lineRule="auto"/>
              <w:rPr>
                <w:rFonts w:cs="Times New Roman"/>
                <w:color w:val="3F4A52"/>
                <w:sz w:val="28"/>
                <w:szCs w:val="28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 xml:space="preserve">ب2- مهارات تدريس وتدريب الطلبة على 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>تطبيق طرق حل البرمجة الخطية على مسائل واقعية.</w:t>
            </w:r>
          </w:p>
          <w:p w14:paraId="000000A4">
            <w:pPr>
              <w:widowControl w:val="0"/>
              <w:shd w:val="clear" w:color="auto" w:fill="FFFFFF"/>
              <w:bidi/>
              <w:spacing w:after="0" w:line="276" w:lineRule="auto"/>
              <w:rPr>
                <w:color w:val="3F4A52"/>
                <w:sz w:val="28"/>
                <w:szCs w:val="28"/>
              </w:rPr>
            </w:pPr>
            <w:r>
              <w:rPr>
                <w:rFonts w:cs="Times New Roman"/>
                <w:color w:val="3F4A52"/>
                <w:sz w:val="28"/>
                <w:szCs w:val="28"/>
                <w:rtl/>
              </w:rPr>
              <w:t xml:space="preserve">ب3- 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>استخدام البرامج الحاسوبية مثل (</w:t>
            </w:r>
            <w:r>
              <w:rPr>
                <w:rFonts w:cs="Times New Roman"/>
                <w:color w:val="3F4A52"/>
                <w:sz w:val="28"/>
                <w:szCs w:val="28"/>
              </w:rPr>
              <w:t>( Excel, LINGO</w:t>
            </w:r>
            <w:r>
              <w:rPr>
                <w:rFonts w:hint="cs" w:cs="Times New Roman"/>
                <w:color w:val="3F4A52"/>
                <w:sz w:val="28"/>
                <w:szCs w:val="28"/>
                <w:rtl/>
              </w:rPr>
              <w:t>في حل النماذج الكمية.</w:t>
            </w:r>
          </w:p>
        </w:tc>
      </w:tr>
      <w:tr w14:paraId="76EFF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A5">
            <w:pPr>
              <w:spacing w:after="0" w:line="312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Indicative Contents</w:t>
            </w:r>
          </w:p>
          <w:p w14:paraId="000000A6">
            <w:pPr>
              <w:bidi/>
              <w:spacing w:after="0" w:line="312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F76E1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عمليات التوجيه في وصف المقرر الدراسي هي مجموعة من الإرشادات أو التوجيهات التي تشرح كيفية تصميم وإعداد وصف المقرر الدراسي بطريقة واضحة ومناسبة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، بما يتضمنه من أهداف، مخرجات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تعلم، محتوى، وطرق تقييم لضمان وضوح المسار التعليمي للطلبة.</w:t>
            </w:r>
          </w:p>
          <w:p w14:paraId="752C524F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وتشمل هذه العمليات العناصر التالية:</w:t>
            </w:r>
          </w:p>
          <w:p w14:paraId="405EA134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095B0F27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1.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الأهداف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:</w:t>
            </w:r>
          </w:p>
          <w:p w14:paraId="0560F4AF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739782D0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وضع أهداف تعليمية واضحة ومحددة تعكس ما يجب أن يحققه الطالب بنهاية المقرر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، سواء على مستوى المعرفة النظرية أو المهارات التطبيقية او الاتجاهات السلوكية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.</w:t>
            </w:r>
          </w:p>
          <w:p w14:paraId="168249F8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1F5C71DB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2. مخرجات التعلم:</w:t>
            </w:r>
          </w:p>
          <w:p w14:paraId="3888B254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572321D1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تحديد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ما يتوقع  من الطالب أن يكون قادراً على معرفته أو ادائه أو اظهاره بعد الانتهاء من دراسة المقرر، وتشمل الجوانب:</w:t>
            </w:r>
          </w:p>
          <w:p w14:paraId="4270E3AE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</w:p>
          <w:p w14:paraId="73E9023E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color w:val="000000"/>
                <w:sz w:val="28"/>
                <w:szCs w:val="28"/>
                <w:rtl/>
              </w:rPr>
              <w:t>○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المعرفية (المعرفة والفهم)</w:t>
            </w:r>
          </w:p>
          <w:p w14:paraId="32E1F6B5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○</w:t>
            </w: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 xml:space="preserve"> المهارية (التطبيق والتحليل)</w:t>
            </w:r>
          </w:p>
          <w:p w14:paraId="73447313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  <w:t>○</w:t>
            </w: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 xml:space="preserve"> السلوكية (المواقف والقيم)</w:t>
            </w:r>
          </w:p>
          <w:p w14:paraId="038EF29F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 xml:space="preserve"> </w:t>
            </w:r>
          </w:p>
          <w:p w14:paraId="6A72DD70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3.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المحتوى الدراسي:</w:t>
            </w:r>
          </w:p>
          <w:p w14:paraId="583185EC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يشمل الموضوعات النظرية والتطبيقية التي سيتم تدريسها، موزعة على أسابيع الفصل الدراسي، مع تحديد القراءات الأساسية، الدراسات التطبيقية، والتدريبات العملية.</w:t>
            </w:r>
          </w:p>
          <w:p w14:paraId="18F18BD3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20016371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4. وصف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عام للمقرر الدراسي</w:t>
            </w:r>
          </w:p>
          <w:p w14:paraId="3122C088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يهدف المقرر إلى تعريف الطلبة بالمفاهيم الأساسية لـ ( بحوث العمليات)، وتنمية مهاراتهم في التحليل والتطبيق العملي، بما يعزز قدراتهم الأكاديمية والبحثية ويؤهلهم لتطبيق ما تعلموه في مجال التخصص.</w:t>
            </w:r>
          </w:p>
          <w:p w14:paraId="1D40DF00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6941ABE5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5. تحديد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طرق التدريس:</w:t>
            </w:r>
          </w:p>
          <w:p w14:paraId="0B4BC090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توضح الاستراتيجيات التي سيعتمدها التدريسي لتحقيق أهداف المقرر، مثل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:</w:t>
            </w:r>
          </w:p>
          <w:p w14:paraId="7426FB33">
            <w:pPr>
              <w:spacing w:after="0" w:line="276" w:lineRule="auto"/>
              <w:jc w:val="right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  .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المحاضرات النظرية</w:t>
            </w:r>
          </w:p>
          <w:p w14:paraId="167FB7C9">
            <w:pPr>
              <w:spacing w:after="0" w:line="276" w:lineRule="auto"/>
              <w:jc w:val="right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  .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-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المناقشات الصفية</w:t>
            </w:r>
          </w:p>
          <w:p w14:paraId="3CBA4ED8">
            <w:pPr>
              <w:spacing w:after="0" w:line="276" w:lineRule="auto"/>
              <w:jc w:val="right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العروض التقديمية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.</w:t>
            </w: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-</w:t>
            </w:r>
          </w:p>
          <w:p w14:paraId="526F907B">
            <w:pPr>
              <w:spacing w:after="0" w:line="276" w:lineRule="auto"/>
              <w:jc w:val="right"/>
              <w:rPr>
                <w:rFonts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 .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التعلم الإلكتروني</w:t>
            </w:r>
          </w:p>
          <w:p w14:paraId="10A66390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• التعلم القائم على حل المشكلات </w:t>
            </w:r>
          </w:p>
          <w:p w14:paraId="2AE6FA21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</w:p>
          <w:p w14:paraId="7A379290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6.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الأنشطة التعليمية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:</w:t>
            </w:r>
          </w:p>
          <w:p w14:paraId="40FE8544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686E6BB4">
            <w:pPr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هي مجموعة من التمارين والتطبيقات والبحوث التي تكلف للطلبة لتعزيز فهمهم، مث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ل</w:t>
            </w:r>
          </w:p>
          <w:p w14:paraId="6F26CC27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- إعداد تقارير قصيرة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.</w:t>
            </w:r>
          </w:p>
          <w:p w14:paraId="3E72E65C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-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 xml:space="preserve">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عمل مجموعات نقاشية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.</w:t>
            </w: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</w:t>
            </w:r>
          </w:p>
          <w:p w14:paraId="58FC2A5E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.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تقديم عروض عملية</w:t>
            </w:r>
          </w:p>
          <w:p w14:paraId="7F4B4B5B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حل مسائل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.</w:t>
            </w:r>
          </w:p>
          <w:p w14:paraId="0696D11B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40F41938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7. أساليب التقييم</w:t>
            </w:r>
          </w:p>
          <w:p w14:paraId="6F784D90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تتضمن الطرق التي يتم بها قياس مدى تحقق مخرجات التعلم، مث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ل</w:t>
            </w:r>
          </w:p>
          <w:p w14:paraId="75446D71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 .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الامتحانات الفصلية والنهائية</w:t>
            </w:r>
          </w:p>
          <w:p w14:paraId="5D278A0D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 .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الاختبارات القصيرة</w:t>
            </w:r>
          </w:p>
          <w:p w14:paraId="50E7F441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التقييم العملي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.</w:t>
            </w:r>
          </w:p>
          <w:p w14:paraId="6D925227">
            <w:pPr>
              <w:spacing w:after="0" w:line="276" w:lineRule="auto"/>
              <w:jc w:val="right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المشاركة الصفية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.</w:t>
            </w:r>
          </w:p>
          <w:p w14:paraId="62661441">
            <w:pPr>
              <w:bidi/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-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البحوث والتقارير.</w:t>
            </w:r>
          </w:p>
          <w:p w14:paraId="0123F54F">
            <w:pPr>
              <w:bidi/>
              <w:spacing w:after="0" w:line="276" w:lineRule="auto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</w:p>
          <w:p w14:paraId="66C3A21B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8. لمراجع الأساسية والمساندة</w:t>
            </w:r>
          </w:p>
          <w:p w14:paraId="7A2EE555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قائمة بالكتب والمصادر الإلكترونية التي يحتاجها الطالب لفهم واستيعاب موضوعات المقرر.</w:t>
            </w:r>
          </w:p>
          <w:p w14:paraId="02244D16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</w:p>
          <w:p w14:paraId="7420F3EC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9. خطة التوزيع الزمني</w:t>
            </w:r>
          </w:p>
          <w:p w14:paraId="2F3AA34A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  <w:rtl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تشمل توزيع الموضوعات الدراسية على أسابيع الفصل الدراسي مع مراعاة التدرج والتكامل بين الوحدات.</w:t>
            </w:r>
          </w:p>
          <w:p w14:paraId="45ADF925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</w:p>
          <w:p w14:paraId="77971FC7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10. التوجيهات العامة للطلبة</w:t>
            </w:r>
          </w:p>
          <w:p w14:paraId="7BAB0396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• الالتزام بحضور المحاضرات بانتظام.</w:t>
            </w:r>
          </w:p>
          <w:p w14:paraId="6AB579B7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• المشاركة الفاعلة في الأنشطة الصفية.</w:t>
            </w:r>
          </w:p>
          <w:p w14:paraId="4F0B54CB">
            <w:pPr>
              <w:bidi/>
              <w:spacing w:after="0" w:line="276" w:lineRule="auto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• الالتزام بأخلاقيات البحث العلمي.</w:t>
            </w:r>
          </w:p>
          <w:p w14:paraId="000000BD">
            <w:pPr>
              <w:spacing w:after="0" w:line="240" w:lineRule="auto"/>
              <w:jc w:val="right"/>
              <w:rPr>
                <w:rFonts w:cstheme="minorBidi"/>
                <w:color w:val="333333"/>
                <w:sz w:val="28"/>
                <w:szCs w:val="28"/>
                <w:lang w:val="en-GB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متابعة المصادر المساندة لتعميق الفهم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.</w:t>
            </w:r>
            <w:r>
              <w:rPr>
                <w:rFonts w:asciiTheme="majorHAnsi" w:hAnsiTheme="majorHAnsi" w:cstheme="majorHAnsi"/>
                <w:color w:val="333333"/>
                <w:sz w:val="28"/>
                <w:szCs w:val="28"/>
                <w:lang w:val="en-GB"/>
              </w:rPr>
              <w:t>•</w:t>
            </w:r>
            <w:r>
              <w:rPr>
                <w:rFonts w:asciiTheme="majorHAnsi" w:hAnsiTheme="majorHAnsi" w:cstheme="majorHAnsi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 w:cstheme="majorHAnsi"/>
                <w:color w:val="333333"/>
                <w:sz w:val="28"/>
                <w:szCs w:val="28"/>
                <w:lang w:val="en-GB"/>
              </w:rPr>
              <w:t xml:space="preserve"> </w:t>
            </w:r>
          </w:p>
        </w:tc>
      </w:tr>
    </w:tbl>
    <w:p w14:paraId="000000BE">
      <w:pPr>
        <w:spacing w:after="384" w:line="312" w:lineRule="auto"/>
        <w:rPr>
          <w:b/>
          <w:color w:val="000000"/>
          <w:sz w:val="24"/>
          <w:szCs w:val="24"/>
        </w:rPr>
      </w:pPr>
    </w:p>
    <w:tbl>
      <w:tblPr>
        <w:tblStyle w:val="51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7891"/>
      </w:tblGrid>
      <w:tr w14:paraId="6EA67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0" w:hRule="atLeast"/>
        </w:trPr>
        <w:tc>
          <w:tcPr>
            <w:tcW w:w="10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0BF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Strategies</w:t>
            </w:r>
          </w:p>
          <w:p w14:paraId="000000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4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14:paraId="0343C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C2">
            <w:pPr>
              <w:spacing w:after="0" w:line="276" w:lineRule="auto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Strategies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B12CB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eastAsia="Times New Roman"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hint="cs" w:eastAsia="Times New Roman" w:asciiTheme="majorHAnsi" w:hAnsiTheme="majorHAnsi" w:cstheme="majorHAnsi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asciiTheme="majorHAnsi" w:hAnsiTheme="majorHAnsi"/>
                <w:color w:val="000000"/>
                <w:sz w:val="28"/>
                <w:szCs w:val="28"/>
                <w:rtl/>
              </w:rPr>
              <w:t>1- الدراسة النظرية من خلال إلقاء المحاضرات</w:t>
            </w:r>
            <w:r>
              <w:rPr>
                <w:rFonts w:hint="cs" w:eastAsia="Times New Roman" w:asciiTheme="majorHAnsi" w:hAnsiTheme="majorHAnsi"/>
                <w:color w:val="000000"/>
                <w:sz w:val="28"/>
                <w:szCs w:val="28"/>
                <w:rtl/>
              </w:rPr>
              <w:t xml:space="preserve"> </w:t>
            </w:r>
          </w:p>
          <w:p w14:paraId="000000C5">
            <w:pPr>
              <w:bidi/>
              <w:spacing w:after="0" w:line="276" w:lineRule="auto"/>
              <w:rPr>
                <w:rFonts w:cstheme="minorBidi"/>
                <w:color w:val="000000"/>
                <w:rtl/>
              </w:rPr>
            </w:pPr>
            <w:r>
              <w:rPr>
                <w:rFonts w:hint="cs" w:cstheme="minorBidi"/>
                <w:color w:val="000000"/>
                <w:sz w:val="28"/>
                <w:szCs w:val="28"/>
                <w:rtl/>
              </w:rPr>
              <w:t>2-</w:t>
            </w:r>
            <w:r>
              <w:rPr>
                <w:rFonts w:cstheme="minorBidi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Arial"/>
                <w:color w:val="000000"/>
                <w:sz w:val="28"/>
                <w:szCs w:val="28"/>
                <w:rtl/>
              </w:rPr>
              <w:t>استخدام أسلوب طرح الأسئلة</w:t>
            </w:r>
          </w:p>
        </w:tc>
      </w:tr>
    </w:tbl>
    <w:p w14:paraId="000000C6">
      <w:pPr>
        <w:spacing w:line="276" w:lineRule="auto"/>
        <w:rPr>
          <w:b/>
          <w:color w:val="000000"/>
          <w:sz w:val="36"/>
          <w:szCs w:val="36"/>
        </w:rPr>
      </w:pPr>
    </w:p>
    <w:p w14:paraId="304B7612">
      <w:pPr>
        <w:spacing w:line="276" w:lineRule="auto"/>
        <w:rPr>
          <w:b/>
          <w:color w:val="000000"/>
          <w:sz w:val="36"/>
          <w:szCs w:val="36"/>
        </w:rPr>
      </w:pPr>
    </w:p>
    <w:tbl>
      <w:tblPr>
        <w:tblStyle w:val="52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077"/>
        <w:gridCol w:w="1276"/>
        <w:gridCol w:w="3974"/>
        <w:gridCol w:w="1128"/>
      </w:tblGrid>
      <w:tr w14:paraId="5A9A4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0" w:hRule="atLeast"/>
        </w:trPr>
        <w:tc>
          <w:tcPr>
            <w:tcW w:w="10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0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</w:rPr>
              <w:t>Student Workload (SWL)</w:t>
            </w:r>
          </w:p>
          <w:p w14:paraId="000000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14:paraId="6C2CC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CC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Structured SWL (h/sem)</w:t>
            </w:r>
          </w:p>
          <w:p w14:paraId="000000CD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CE">
            <w:pPr>
              <w:spacing w:after="0" w:line="312" w:lineRule="auto"/>
              <w:jc w:val="center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/>
                <w:bCs/>
                <w:color w:val="000000"/>
                <w:sz w:val="28"/>
                <w:szCs w:val="28"/>
                <w:rtl/>
              </w:rPr>
              <w:t>113</w:t>
            </w:r>
          </w:p>
        </w:tc>
        <w:tc>
          <w:tcPr>
            <w:tcW w:w="3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CF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Structured SWL (h/w)</w:t>
            </w:r>
          </w:p>
          <w:p w14:paraId="000000D0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D1">
            <w:pPr>
              <w:spacing w:after="0" w:line="312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 w:cs="Arial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</w:tr>
      <w:tr w14:paraId="0C467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D2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Unstructured SWL (h/sem)</w:t>
            </w:r>
          </w:p>
          <w:p w14:paraId="000000D3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D4">
            <w:pPr>
              <w:spacing w:after="0" w:line="312" w:lineRule="auto"/>
              <w:jc w:val="center"/>
              <w:rPr>
                <w:rFonts w:cs="Arial"/>
                <w:b/>
                <w:bCs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hint="cs" w:cs="Arial"/>
                <w:b/>
                <w:bCs/>
                <w:color w:val="000000"/>
                <w:sz w:val="28"/>
                <w:szCs w:val="28"/>
                <w:rtl/>
                <w:lang w:bidi="ar-IQ"/>
              </w:rPr>
              <w:t>62</w:t>
            </w:r>
          </w:p>
        </w:tc>
        <w:tc>
          <w:tcPr>
            <w:tcW w:w="3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0D5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Unstructured SWL (h/w)</w:t>
            </w:r>
          </w:p>
          <w:p w14:paraId="000000D6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D7">
            <w:pPr>
              <w:spacing w:after="0" w:line="312" w:lineRule="auto"/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 w:cs="Arial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</w:tr>
      <w:tr w14:paraId="0558A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D8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Total SWL (h/sem)</w:t>
            </w:r>
          </w:p>
          <w:p w14:paraId="000000D9">
            <w:pPr>
              <w:spacing w:after="0" w:line="312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000DA">
            <w:pPr>
              <w:spacing w:after="0" w:line="312" w:lineRule="auto"/>
              <w:jc w:val="center"/>
              <w:rPr>
                <w:rFonts w:cs="Arial"/>
                <w:b/>
                <w:color w:val="000000"/>
                <w:sz w:val="28"/>
                <w:szCs w:val="28"/>
              </w:rPr>
            </w:pPr>
            <w:r>
              <w:rPr>
                <w:rFonts w:hint="cs" w:cs="Arial"/>
                <w:b/>
                <w:color w:val="000000"/>
                <w:sz w:val="28"/>
                <w:szCs w:val="28"/>
                <w:rtl/>
              </w:rPr>
              <w:t>175</w:t>
            </w:r>
          </w:p>
        </w:tc>
      </w:tr>
    </w:tbl>
    <w:p w14:paraId="000000DD">
      <w:pPr>
        <w:spacing w:after="0" w:line="312" w:lineRule="auto"/>
        <w:rPr>
          <w:b/>
          <w:color w:val="000000"/>
        </w:rPr>
      </w:pPr>
    </w:p>
    <w:p w14:paraId="000000DE">
      <w:pPr>
        <w:spacing w:after="0" w:line="312" w:lineRule="auto"/>
        <w:rPr>
          <w:b/>
          <w:color w:val="000000"/>
        </w:rPr>
      </w:pPr>
    </w:p>
    <w:tbl>
      <w:tblPr>
        <w:tblStyle w:val="53"/>
        <w:tblW w:w="10500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85"/>
        <w:gridCol w:w="1785"/>
        <w:gridCol w:w="1620"/>
        <w:gridCol w:w="1905"/>
        <w:gridCol w:w="1320"/>
        <w:gridCol w:w="2385"/>
      </w:tblGrid>
      <w:tr w14:paraId="351D5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38" w:hRule="atLeast"/>
        </w:trPr>
        <w:tc>
          <w:tcPr>
            <w:tcW w:w="10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0DF">
            <w:pPr>
              <w:spacing w:after="0" w:line="312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Evaluation</w:t>
            </w:r>
          </w:p>
          <w:p w14:paraId="000000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12" w:lineRule="auto"/>
              <w:jc w:val="center"/>
              <w:rPr>
                <w:b/>
                <w:color w:val="17365D"/>
                <w:sz w:val="32"/>
                <w:szCs w:val="32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14:paraId="4279D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0" w:hRule="atLeast"/>
        </w:trPr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E6">
            <w:pPr>
              <w:spacing w:after="0" w:line="312" w:lineRule="auto"/>
              <w:ind w:left="360" w:hanging="720"/>
              <w:rPr>
                <w:b/>
                <w:color w:val="000000"/>
                <w:sz w:val="20"/>
                <w:szCs w:val="20"/>
              </w:rPr>
            </w:pPr>
          </w:p>
          <w:p w14:paraId="000000E7">
            <w:pPr>
              <w:spacing w:after="0" w:line="312" w:lineRule="auto"/>
              <w:ind w:left="360" w:hanging="7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E9">
            <w:pPr>
              <w:spacing w:after="0"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Time/Number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EA">
            <w:pPr>
              <w:spacing w:after="0"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Weight (Marks)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EB">
            <w:pPr>
              <w:spacing w:after="0" w:line="312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Week Due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0EC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Relevant Learning Outcome</w:t>
            </w:r>
          </w:p>
        </w:tc>
      </w:tr>
      <w:tr w14:paraId="566E0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ED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Formative assessment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EE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Quizzes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EF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F0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F1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F2">
            <w:pPr>
              <w:spacing w:after="0" w:line="312" w:lineRule="auto"/>
              <w:rPr>
                <w:color w:val="000000"/>
              </w:rPr>
            </w:pPr>
            <w:r>
              <w:rPr>
                <w:color w:val="000000"/>
              </w:rPr>
              <w:t>LO: #A1</w:t>
            </w:r>
          </w:p>
        </w:tc>
      </w:tr>
      <w:tr w14:paraId="56630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F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F4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Assignments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F5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F6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F7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F8">
            <w:pPr>
              <w:spacing w:after="0" w:line="312" w:lineRule="auto"/>
              <w:rPr>
                <w:color w:val="000000"/>
              </w:rPr>
            </w:pPr>
            <w:r>
              <w:rPr>
                <w:color w:val="000000"/>
              </w:rPr>
              <w:t>LO: #A2</w:t>
            </w:r>
          </w:p>
        </w:tc>
      </w:tr>
      <w:tr w14:paraId="2FC58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F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FA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Projects / </w:t>
            </w:r>
            <w:r>
              <w:rPr>
                <w:b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FB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0FC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FD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FE">
            <w:pPr>
              <w:spacing w:after="0" w:line="312" w:lineRule="auto"/>
              <w:rPr>
                <w:color w:val="000000"/>
              </w:rPr>
            </w:pPr>
            <w:r>
              <w:rPr>
                <w:color w:val="000000"/>
              </w:rPr>
              <w:t>LO: #A3</w:t>
            </w:r>
          </w:p>
        </w:tc>
      </w:tr>
      <w:tr w14:paraId="47E4B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0F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00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Report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1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2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03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rFonts w:hint="cs"/>
                <w:color w:val="000000"/>
                <w:rtl/>
              </w:rPr>
              <w:t>4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04">
            <w:pPr>
              <w:spacing w:after="0" w:line="312" w:lineRule="auto"/>
              <w:rPr>
                <w:color w:val="000000"/>
              </w:rPr>
            </w:pPr>
            <w:r>
              <w:rPr>
                <w:color w:val="000000"/>
              </w:rPr>
              <w:t>LO: #B1</w:t>
            </w:r>
          </w:p>
        </w:tc>
      </w:tr>
      <w:tr w14:paraId="2C0FB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05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Summative assessment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06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Midterm Exam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7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1hr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8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09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0A">
            <w:pPr>
              <w:spacing w:after="0" w:line="312" w:lineRule="auto"/>
              <w:rPr>
                <w:rFonts w:cstheme="minorBidi"/>
                <w:color w:val="000000"/>
                <w:rtl/>
              </w:rPr>
            </w:pPr>
            <w:r>
              <w:rPr>
                <w:rFonts w:cstheme="minorBidi"/>
                <w:color w:val="000000"/>
              </w:rPr>
              <w:t>LO:</w:t>
            </w:r>
            <w:r>
              <w:rPr>
                <w:color w:val="000000"/>
              </w:rPr>
              <w:t xml:space="preserve"> #B2</w:t>
            </w:r>
          </w:p>
        </w:tc>
      </w:tr>
      <w:tr w14:paraId="7248C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0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0C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 Exam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D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3hr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E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50% (50)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0F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10">
            <w:pPr>
              <w:spacing w:after="0" w:line="312" w:lineRule="auto"/>
              <w:rPr>
                <w:color w:val="000000"/>
              </w:rPr>
            </w:pPr>
            <w:r>
              <w:rPr>
                <w:color w:val="000000"/>
              </w:rPr>
              <w:t>All</w:t>
            </w:r>
          </w:p>
        </w:tc>
      </w:tr>
      <w:tr w14:paraId="6C750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4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11">
            <w:pPr>
              <w:spacing w:after="0" w:line="312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 assessment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14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100% (100 Marks)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15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16">
            <w:pPr>
              <w:spacing w:after="0" w:line="31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14:paraId="00000117">
      <w:pPr>
        <w:spacing w:after="0" w:line="312" w:lineRule="auto"/>
        <w:rPr>
          <w:b/>
          <w:color w:val="000000"/>
          <w:sz w:val="16"/>
          <w:szCs w:val="16"/>
        </w:rPr>
      </w:pPr>
    </w:p>
    <w:p w14:paraId="00000118">
      <w:pPr>
        <w:spacing w:after="0" w:line="312" w:lineRule="auto"/>
        <w:rPr>
          <w:b/>
          <w:color w:val="000000"/>
          <w:sz w:val="16"/>
          <w:szCs w:val="16"/>
        </w:rPr>
      </w:pPr>
    </w:p>
    <w:p w14:paraId="00000119">
      <w:pPr>
        <w:spacing w:line="276" w:lineRule="auto"/>
        <w:rPr>
          <w:b/>
          <w:color w:val="000000"/>
          <w:sz w:val="16"/>
          <w:szCs w:val="16"/>
        </w:rPr>
      </w:pPr>
    </w:p>
    <w:tbl>
      <w:tblPr>
        <w:tblStyle w:val="54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6040F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78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11A">
            <w:pPr>
              <w:spacing w:after="0"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00000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14:paraId="36E7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1D">
            <w:pPr>
              <w:spacing w:after="0" w:line="360" w:lineRule="auto"/>
              <w:ind w:left="-18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11E">
            <w:pPr>
              <w:spacing w:after="0" w:line="360" w:lineRule="auto"/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>
              <w:rPr>
                <w:rFonts w:hint="cs" w:cs="Arial"/>
                <w:bCs/>
                <w:color w:val="000000"/>
                <w:rtl/>
              </w:rPr>
              <w:t>المواد المغطاة</w:t>
            </w:r>
          </w:p>
        </w:tc>
      </w:tr>
      <w:tr w14:paraId="60259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1F">
            <w:pPr>
              <w:bidi/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0">
            <w:pPr>
              <w:bidi/>
              <w:spacing w:after="0" w:line="360" w:lineRule="auto"/>
              <w:jc w:val="center"/>
              <w:rPr>
                <w:rFonts w:cstheme="minorBidi"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مفهوم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و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طرق</w:t>
            </w: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 xml:space="preserve"> بحوث العمليات</w:t>
            </w:r>
          </w:p>
        </w:tc>
      </w:tr>
      <w:tr w14:paraId="1E6CC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1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2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الصياغة الرياضية للبرمجة الخطية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14:paraId="4EE78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3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4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امثلة على الأشكال القانونية والقياسية والعامة</w:t>
            </w:r>
          </w:p>
        </w:tc>
      </w:tr>
      <w:tr w14:paraId="239BB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5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6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 xml:space="preserve">الرسوم البيانية للبرمجة الخطية </w:t>
            </w:r>
          </w:p>
        </w:tc>
      </w:tr>
      <w:tr w14:paraId="27857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7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8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النموذ</w:t>
            </w:r>
            <w:r>
              <w:rPr>
                <w:rFonts w:hint="eastAsia" w:asciiTheme="majorHAnsi" w:hAnsiTheme="majorHAnsi"/>
                <w:color w:val="000000"/>
                <w:sz w:val="28"/>
                <w:szCs w:val="28"/>
                <w:rtl/>
              </w:rPr>
              <w:t>ج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 xml:space="preserve"> الثنائي او المقابل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 للبرمجة الخطية</w:t>
            </w:r>
          </w:p>
        </w:tc>
      </w:tr>
      <w:tr w14:paraId="45EC1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9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A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طريقة السمبلكس</w:t>
            </w:r>
          </w:p>
        </w:tc>
      </w:tr>
      <w:tr w14:paraId="0DB91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B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C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  <w:rtl/>
              </w:rPr>
              <w:t>اختبار منتصف الفصل الدراسي</w:t>
            </w:r>
          </w:p>
        </w:tc>
      </w:tr>
      <w:tr w14:paraId="0FAA9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D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Week8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2E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>أمثلة على طريقة السمبلكس</w:t>
            </w:r>
          </w:p>
        </w:tc>
      </w:tr>
      <w:tr w14:paraId="1DEA6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2F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Week9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0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نماذج النقل (طريقة الركن الشمالي الغربي)</w:t>
            </w:r>
          </w:p>
        </w:tc>
      </w:tr>
      <w:tr w14:paraId="449A2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31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Week10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2">
            <w:pPr>
              <w:spacing w:after="0" w:line="360" w:lineRule="auto"/>
              <w:jc w:val="center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نماذج النقل (طريقة اقل كلفة)</w:t>
            </w:r>
          </w:p>
        </w:tc>
      </w:tr>
      <w:tr w14:paraId="68066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33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4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نماذج النقل (طريقة فوجل)</w:t>
            </w:r>
          </w:p>
        </w:tc>
      </w:tr>
      <w:tr w14:paraId="589FF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35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6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تخصيص الأرباح</w:t>
            </w:r>
          </w:p>
        </w:tc>
      </w:tr>
      <w:tr w14:paraId="0AD91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37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8">
            <w:pPr>
              <w:spacing w:after="0" w:line="360" w:lineRule="auto"/>
              <w:jc w:val="center"/>
              <w:rPr>
                <w:rFonts w:cs="Arial"/>
                <w:b/>
                <w:color w:val="000000"/>
                <w:sz w:val="28"/>
                <w:szCs w:val="28"/>
                <w:lang w:bidi="ar-IQ"/>
              </w:rPr>
            </w:pPr>
            <w:r>
              <w:rPr>
                <w:rFonts w:hint="cs" w:asciiTheme="majorHAnsi" w:hAnsiTheme="majorHAnsi" w:cstheme="majorHAnsi"/>
                <w:b/>
                <w:color w:val="000000"/>
                <w:sz w:val="28"/>
                <w:szCs w:val="28"/>
                <w:rtl/>
              </w:rPr>
              <w:t>تخصيص التكاليف</w:t>
            </w:r>
          </w:p>
        </w:tc>
      </w:tr>
      <w:tr w14:paraId="44924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39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A">
            <w:pPr>
              <w:spacing w:after="0" w:line="36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>نظرية المباراة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  <w:lang w:bidi="ar-IQ"/>
              </w:rPr>
              <w:t xml:space="preserve"> (باستخدام الرسوم البيانية</w:t>
            </w:r>
            <w:r>
              <w:rPr>
                <w:rFonts w:hint="cs" w:asciiTheme="majorHAnsi" w:hAnsiTheme="majorHAnsi"/>
                <w:color w:val="000000"/>
                <w:sz w:val="28"/>
                <w:szCs w:val="28"/>
                <w:rtl/>
              </w:rPr>
              <w:t xml:space="preserve">) </w:t>
            </w:r>
          </w:p>
        </w:tc>
      </w:tr>
      <w:tr w14:paraId="3BFCD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3B">
            <w:pPr>
              <w:spacing w:after="0" w:line="360" w:lineRule="auto"/>
              <w:ind w:left="-18" w:firstLine="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3C">
            <w:pPr>
              <w:spacing w:after="0" w:line="360" w:lineRule="auto"/>
              <w:jc w:val="center"/>
              <w:rPr>
                <w:rFonts w:cs="Arial"/>
                <w:b/>
                <w:color w:val="000000"/>
                <w:sz w:val="28"/>
                <w:szCs w:val="28"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امتحان</w:t>
            </w:r>
          </w:p>
        </w:tc>
      </w:tr>
    </w:tbl>
    <w:p w14:paraId="0000013F"/>
    <w:tbl>
      <w:tblPr>
        <w:tblStyle w:val="55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6CFDE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33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140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Lab. Syllabus)</w:t>
            </w:r>
          </w:p>
          <w:p w14:paraId="000001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للمختبر</w:t>
            </w:r>
          </w:p>
        </w:tc>
      </w:tr>
      <w:tr w14:paraId="636B2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3">
            <w:pPr>
              <w:spacing w:after="0" w:line="360" w:lineRule="auto"/>
              <w:ind w:left="-18" w:hanging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00000144">
            <w:pPr>
              <w:spacing w:after="0" w:line="360" w:lineRule="auto"/>
              <w:rPr>
                <w:rFonts w:cs="Arial"/>
                <w:bCs/>
                <w:color w:val="000000"/>
                <w:sz w:val="24"/>
                <w:szCs w:val="24"/>
              </w:rPr>
            </w:pPr>
            <w:r>
              <w:rPr>
                <w:rFonts w:hint="cs" w:cs="Arial"/>
                <w:bCs/>
                <w:color w:val="000000"/>
                <w:rtl/>
              </w:rPr>
              <w:t>المواد المغطاة</w:t>
            </w:r>
          </w:p>
        </w:tc>
      </w:tr>
      <w:tr w14:paraId="20A8D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5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46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08B46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7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48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0B2CC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9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4A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50454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B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4C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0CA34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D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4E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70307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4F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50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  <w:tr w14:paraId="0E8F2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51">
            <w:pPr>
              <w:spacing w:after="0" w:line="360" w:lineRule="auto"/>
              <w:ind w:left="-18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  <w:sz w:val="28"/>
                <w:szCs w:val="28"/>
                <w:lang w:bidi="ar-IQ"/>
              </w:rPr>
              <w:t>Week7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52">
            <w:pPr>
              <w:spacing w:after="0"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00000153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tbl>
      <w:tblPr>
        <w:tblStyle w:val="56"/>
        <w:tblW w:w="1051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245"/>
        <w:gridCol w:w="5760"/>
        <w:gridCol w:w="2510"/>
      </w:tblGrid>
      <w:tr w14:paraId="262E1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000154">
            <w:pPr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Resources</w:t>
            </w:r>
          </w:p>
          <w:p w14:paraId="00000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14:paraId="510DD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58">
            <w:pPr>
              <w:spacing w:after="0" w:line="312" w:lineRule="auto"/>
              <w:ind w:left="360" w:hanging="72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59">
            <w:pPr>
              <w:spacing w:after="0" w:line="312" w:lineRule="auto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النص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00015A">
            <w:pPr>
              <w:spacing w:after="0" w:line="312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rFonts w:hint="eastAsia" w:cs="Times New Roman"/>
                <w:bCs/>
                <w:color w:val="000000"/>
                <w:sz w:val="28"/>
                <w:szCs w:val="28"/>
                <w:rtl/>
              </w:rPr>
              <w:t>متوفر</w:t>
            </w:r>
            <w:r>
              <w:rPr>
                <w:rFonts w:cs="Times New Roman"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28"/>
                <w:szCs w:val="28"/>
                <w:rtl/>
              </w:rPr>
              <w:t>في</w:t>
            </w:r>
            <w:r>
              <w:rPr>
                <w:rFonts w:cs="Times New Roman"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28"/>
                <w:szCs w:val="28"/>
                <w:rtl/>
              </w:rPr>
              <w:t>المكتبة</w:t>
            </w:r>
            <w:r>
              <w:rPr>
                <w:rFonts w:hint="cs" w:cs="Times New Roman"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28"/>
                <w:szCs w:val="28"/>
                <w:rtl/>
              </w:rPr>
              <w:t>؟</w:t>
            </w:r>
          </w:p>
        </w:tc>
      </w:tr>
      <w:tr w14:paraId="1AD24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5B">
            <w:pPr>
              <w:spacing w:after="0" w:line="312" w:lineRule="auto"/>
              <w:ind w:left="90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النصوص المطلوبة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33EDFA1">
            <w:pPr>
              <w:bidi/>
              <w:spacing w:after="0" w:line="240" w:lineRule="auto"/>
              <w:rPr>
                <w:rFonts w:eastAsia="Arial" w:asciiTheme="majorHAnsi" w:hAnsiTheme="majorHAnsi" w:cstheme="majorHAnsi"/>
                <w:color w:val="000000"/>
                <w:sz w:val="28"/>
                <w:szCs w:val="28"/>
                <w:rtl/>
              </w:rPr>
            </w:pPr>
            <w:r>
              <w:rPr>
                <w:rFonts w:hint="cs" w:asciiTheme="majorHAnsi" w:hAnsiTheme="majorHAnsi" w:cstheme="majorHAnsi"/>
                <w:color w:val="000000"/>
                <w:sz w:val="28"/>
                <w:szCs w:val="28"/>
                <w:rtl/>
              </w:rPr>
              <w:t>بحوث العمليات/الادارة والاعمال/</w:t>
            </w:r>
            <w:r>
              <w:rPr>
                <w:rFonts w:hint="cs" w:eastAsia="Arial" w:asciiTheme="majorHAnsi" w:hAnsiTheme="majorHAnsi" w:cstheme="majorHAnsi"/>
                <w:color w:val="000000"/>
                <w:sz w:val="28"/>
                <w:szCs w:val="28"/>
                <w:rtl/>
              </w:rPr>
              <w:t xml:space="preserve"> </w:t>
            </w:r>
          </w:p>
          <w:p w14:paraId="0000015C">
            <w:pPr>
              <w:bidi/>
              <w:spacing w:after="0" w:line="240" w:lineRule="auto"/>
              <w:rPr>
                <w:rFonts w:cstheme="minorBidi"/>
                <w:color w:val="000000"/>
                <w:sz w:val="28"/>
                <w:szCs w:val="28"/>
                <w:rtl/>
              </w:rPr>
            </w:pPr>
            <w:r>
              <w:rPr>
                <w:rFonts w:hint="cs" w:eastAsia="Arial" w:asciiTheme="majorHAnsi" w:hAnsiTheme="majorHAnsi" w:cstheme="majorHAnsi"/>
                <w:color w:val="000000"/>
                <w:sz w:val="28"/>
                <w:szCs w:val="28"/>
                <w:rtl/>
              </w:rPr>
              <w:t>الدكتورة دلال صادق الجواد، الدكتور حميد ناصر الفتال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5D">
            <w:pPr>
              <w:spacing w:after="0" w:line="312" w:lineRule="auto"/>
              <w:jc w:val="center"/>
              <w:rPr>
                <w:rFonts w:cs="Arial"/>
                <w:color w:val="FF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نعم</w:t>
            </w:r>
          </w:p>
        </w:tc>
      </w:tr>
      <w:tr w14:paraId="0F3C9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0" w:hRule="atLeast"/>
        </w:trPr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5E">
            <w:pPr>
              <w:spacing w:after="0" w:line="312" w:lineRule="auto"/>
              <w:ind w:left="90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النصوص الموصى بها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0000160">
            <w:pPr>
              <w:spacing w:after="0" w:line="240" w:lineRule="auto"/>
              <w:jc w:val="right"/>
              <w:rPr>
                <w:rFonts w:cstheme="minorBidi"/>
                <w:color w:val="000000"/>
                <w:sz w:val="28"/>
                <w:szCs w:val="28"/>
                <w:rtl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61">
            <w:pPr>
              <w:spacing w:after="0" w:line="312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14:paraId="22F1C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0000162">
            <w:pPr>
              <w:spacing w:after="0" w:line="312" w:lineRule="auto"/>
              <w:ind w:left="90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المواقع الالكترونية</w:t>
            </w:r>
          </w:p>
        </w:tc>
        <w:tc>
          <w:tcPr>
            <w:tcW w:w="8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163">
            <w:pPr>
              <w:spacing w:after="0" w:line="312" w:lineRule="auto"/>
              <w:ind w:left="18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165">
      <w:pPr>
        <w:tabs>
          <w:tab w:val="left" w:pos="1980"/>
        </w:tabs>
        <w:ind w:left="1985"/>
        <w:jc w:val="both"/>
        <w:rPr>
          <w:b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2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3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7"/>
        <w:tblpPr w:leftFromText="180" w:rightFromText="180" w:topFromText="180" w:bottomFromText="180" w:vertAnchor="text" w:tblpX="-525"/>
        <w:tblW w:w="105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620"/>
        <w:gridCol w:w="1710"/>
        <w:gridCol w:w="2085"/>
        <w:gridCol w:w="1155"/>
        <w:gridCol w:w="3930"/>
      </w:tblGrid>
      <w:tr w14:paraId="2F797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050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E599"/>
          </w:tcPr>
          <w:p w14:paraId="00000166">
            <w:pPr>
              <w:tabs>
                <w:tab w:val="left" w:pos="1890"/>
                <w:tab w:val="center" w:pos="4544"/>
              </w:tabs>
              <w:spacing w:after="0" w:line="240" w:lineRule="auto"/>
              <w:ind w:right="1152"/>
              <w:rPr>
                <w:b/>
                <w:color w:val="000000"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b/>
                <w:color w:val="000000"/>
                <w:sz w:val="28"/>
                <w:szCs w:val="28"/>
              </w:rPr>
              <w:tab/>
            </w:r>
            <w:r>
              <w:rPr>
                <w:b/>
                <w:color w:val="000000"/>
                <w:sz w:val="28"/>
                <w:szCs w:val="28"/>
              </w:rPr>
              <w:tab/>
            </w:r>
            <w:r>
              <w:rPr>
                <w:b/>
                <w:color w:val="000000"/>
                <w:sz w:val="28"/>
                <w:szCs w:val="28"/>
              </w:rPr>
              <w:t xml:space="preserve">                   Grading Scheme</w:t>
            </w:r>
          </w:p>
          <w:p w14:paraId="00000167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14:paraId="6267D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</w:tcPr>
          <w:p w14:paraId="0000016C">
            <w:pPr>
              <w:spacing w:after="0" w:line="240" w:lineRule="auto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مجموعة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0000016D">
            <w:pPr>
              <w:spacing w:after="0" w:line="240" w:lineRule="auto"/>
              <w:rPr>
                <w:rFonts w:cs="Arial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Grade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0000016E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DEDED"/>
            <w:vAlign w:val="center"/>
          </w:tcPr>
          <w:p w14:paraId="0000016F">
            <w:pPr>
              <w:spacing w:after="0" w:line="240" w:lineRule="auto"/>
              <w:rPr>
                <w:rFonts w:cs="Sakkal Majalla"/>
                <w:b/>
                <w:color w:val="000000"/>
                <w:sz w:val="28"/>
                <w:szCs w:val="28"/>
              </w:rPr>
            </w:pPr>
            <w:r>
              <w:rPr>
                <w:rFonts w:hint="cs" w:cs="Arial"/>
                <w:b/>
                <w:color w:val="000000"/>
                <w:sz w:val="28"/>
                <w:szCs w:val="28"/>
                <w:rtl/>
              </w:rPr>
              <w:t>العلامات ٪</w:t>
            </w:r>
            <w:r>
              <w:rPr>
                <w:rFonts w:hint="cs" w:cs="Sakkal Majalla"/>
                <w:b/>
                <w:color w:val="000000"/>
                <w:sz w:val="28"/>
                <w:szCs w:val="28"/>
                <w:rtl/>
              </w:rPr>
              <w:t>؜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00000170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Definition</w:t>
            </w:r>
          </w:p>
        </w:tc>
      </w:tr>
      <w:tr w14:paraId="44437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1">
            <w:pPr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rFonts w:hint="eastAsia" w:cs="Times New Roman"/>
                <w:bCs/>
                <w:color w:val="000000"/>
                <w:sz w:val="28"/>
                <w:szCs w:val="28"/>
                <w:rtl/>
              </w:rPr>
              <w:t>مجموعة</w:t>
            </w:r>
            <w:r>
              <w:rPr>
                <w:rFonts w:cs="Times New Roman"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28"/>
                <w:szCs w:val="28"/>
                <w:rtl/>
              </w:rPr>
              <w:t>النجاح</w:t>
            </w:r>
          </w:p>
          <w:p w14:paraId="00000172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(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100</w:t>
            </w:r>
            <w:r>
              <w:rPr>
                <w:rFonts w:hint="cs" w:cs="Arial"/>
                <w:b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-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50</w:t>
            </w:r>
            <w:r>
              <w:rPr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3">
            <w:pPr>
              <w:spacing w:after="0" w:line="240" w:lineRule="auto"/>
              <w:ind w:firstLine="72"/>
              <w:rPr>
                <w:rFonts w:cs="Arial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A - </w:t>
            </w:r>
            <w:r>
              <w:rPr>
                <w:color w:val="000000"/>
                <w:sz w:val="28"/>
                <w:szCs w:val="28"/>
              </w:rPr>
              <w:t>Excellent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4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75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90-100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6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أداء متميز .</w:t>
            </w:r>
          </w:p>
        </w:tc>
      </w:tr>
      <w:tr w14:paraId="6B708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7">
            <w:pPr>
              <w:widowControl w:val="0"/>
              <w:spacing w:after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8">
            <w:pPr>
              <w:spacing w:after="0" w:line="240" w:lineRule="auto"/>
              <w:ind w:firstLine="72"/>
              <w:rPr>
                <w:rFonts w:cs="Arial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B - </w:t>
            </w:r>
            <w:r>
              <w:rPr>
                <w:color w:val="000000"/>
                <w:sz w:val="28"/>
                <w:szCs w:val="28"/>
              </w:rPr>
              <w:t>Very Good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9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7A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80- 89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B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اعلى من المتوسط مع بعض الأخطاء .</w:t>
            </w:r>
          </w:p>
        </w:tc>
      </w:tr>
      <w:tr w14:paraId="57D65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C">
            <w:pPr>
              <w:widowControl w:val="0"/>
              <w:spacing w:after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D">
            <w:pPr>
              <w:spacing w:after="0" w:line="240" w:lineRule="auto"/>
              <w:ind w:firstLine="7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C - </w:t>
            </w:r>
            <w:r>
              <w:rPr>
                <w:color w:val="000000"/>
                <w:sz w:val="28"/>
                <w:szCs w:val="28"/>
              </w:rPr>
              <w:t>Good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7E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جيد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7F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70 - 79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0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عمل جيد مع أخطاء ملحوظة .</w:t>
            </w:r>
          </w:p>
        </w:tc>
      </w:tr>
      <w:tr w14:paraId="53E35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1">
            <w:pPr>
              <w:widowControl w:val="0"/>
              <w:spacing w:after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2">
            <w:pPr>
              <w:spacing w:after="0" w:line="240" w:lineRule="auto"/>
              <w:ind w:firstLine="7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D - </w:t>
            </w:r>
            <w:r>
              <w:rPr>
                <w:color w:val="000000"/>
                <w:sz w:val="28"/>
                <w:szCs w:val="28"/>
              </w:rPr>
              <w:t>Satisfactory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3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84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69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rFonts w:hint="cs" w:cs="Arial"/>
                <w:color w:val="000000"/>
                <w:sz w:val="28"/>
                <w:szCs w:val="28"/>
                <w:rtl/>
              </w:rPr>
              <w:t>60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5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مقبول ولكن فيه عيوب كبيرة .</w:t>
            </w:r>
          </w:p>
        </w:tc>
      </w:tr>
      <w:tr w14:paraId="53ACD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6">
            <w:pPr>
              <w:widowControl w:val="0"/>
              <w:spacing w:after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7">
            <w:pPr>
              <w:spacing w:after="0" w:line="240" w:lineRule="auto"/>
              <w:ind w:firstLine="7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E - </w:t>
            </w:r>
            <w:r>
              <w:rPr>
                <w:color w:val="000000"/>
                <w:sz w:val="28"/>
                <w:szCs w:val="28"/>
              </w:rPr>
              <w:t>Sufficient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8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89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59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rFonts w:hint="cs" w:cs="Arial"/>
                <w:color w:val="000000"/>
                <w:sz w:val="28"/>
                <w:szCs w:val="28"/>
                <w:rtl/>
              </w:rPr>
              <w:t>50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A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العمل يفي بالمعايير الدنيا .</w:t>
            </w:r>
          </w:p>
        </w:tc>
      </w:tr>
      <w:tr w14:paraId="28BC2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B">
            <w:pPr>
              <w:spacing w:after="0" w:line="240" w:lineRule="auto"/>
              <w:jc w:val="center"/>
              <w:rPr>
                <w:rFonts w:cs="Arial"/>
                <w:bCs/>
                <w:color w:val="000000"/>
                <w:sz w:val="28"/>
                <w:szCs w:val="28"/>
              </w:rPr>
            </w:pP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مجموعة الرسوب</w:t>
            </w:r>
          </w:p>
          <w:p w14:paraId="0000018C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(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49</w:t>
            </w:r>
            <w:r>
              <w:rPr>
                <w:b/>
                <w:color w:val="000000"/>
                <w:sz w:val="28"/>
                <w:szCs w:val="28"/>
              </w:rPr>
              <w:t>–</w:t>
            </w:r>
            <w:r>
              <w:rPr>
                <w:rFonts w:hint="cs" w:cs="Arial"/>
                <w:bCs/>
                <w:color w:val="000000"/>
                <w:sz w:val="28"/>
                <w:szCs w:val="28"/>
                <w:rtl/>
              </w:rPr>
              <w:t>0</w:t>
            </w:r>
            <w:r>
              <w:rPr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D">
            <w:pPr>
              <w:spacing w:after="0" w:line="240" w:lineRule="auto"/>
              <w:ind w:firstLine="7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FX – </w:t>
            </w:r>
            <w:r>
              <w:rPr>
                <w:color w:val="000000"/>
                <w:sz w:val="28"/>
                <w:szCs w:val="28"/>
              </w:rPr>
              <w:t>Fail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8E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8F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(</w:t>
            </w:r>
            <w:r>
              <w:rPr>
                <w:rFonts w:hint="cs" w:cs="Arial"/>
                <w:color w:val="000000"/>
                <w:sz w:val="28"/>
                <w:szCs w:val="28"/>
                <w:rtl/>
              </w:rPr>
              <w:t>45-49)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90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مطلوب المزيد من العمل ولكن تم منح التقدير .</w:t>
            </w:r>
          </w:p>
        </w:tc>
      </w:tr>
      <w:tr w14:paraId="549A3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91">
            <w:pPr>
              <w:widowControl w:val="0"/>
              <w:spacing w:after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92">
            <w:pPr>
              <w:spacing w:after="0" w:line="240" w:lineRule="auto"/>
              <w:ind w:firstLine="7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F – </w:t>
            </w:r>
            <w:r>
              <w:rPr>
                <w:color w:val="000000"/>
                <w:sz w:val="28"/>
                <w:szCs w:val="28"/>
              </w:rPr>
              <w:t>Fail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93">
            <w:pPr>
              <w:bidi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00000194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(</w:t>
            </w:r>
            <w:r>
              <w:rPr>
                <w:rFonts w:hint="cs" w:cs="Arial"/>
                <w:color w:val="000000"/>
                <w:sz w:val="28"/>
                <w:szCs w:val="28"/>
                <w:rtl/>
              </w:rPr>
              <w:t>0-44)</w:t>
            </w: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195">
            <w:pPr>
              <w:spacing w:after="0"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hint="cs" w:cs="Arial"/>
                <w:color w:val="000000"/>
                <w:sz w:val="28"/>
                <w:szCs w:val="28"/>
                <w:rtl/>
              </w:rPr>
              <w:t>مطلوب قدر كبير من العمل .</w:t>
            </w:r>
          </w:p>
        </w:tc>
      </w:tr>
      <w:tr w14:paraId="3C799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00" w:hRule="atLeast"/>
        </w:trPr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00000196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00000197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00000198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FF8080"/>
            <w:vAlign w:val="center"/>
          </w:tcPr>
          <w:p w14:paraId="00000199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93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0000019A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14:paraId="1FF05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340" w:hRule="atLeast"/>
        </w:trPr>
        <w:tc>
          <w:tcPr>
            <w:tcW w:w="1050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00019B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  <w:p w14:paraId="0000019C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Note:</w:t>
            </w:r>
            <w:r>
              <w:rPr>
                <w:color w:val="000000"/>
                <w:sz w:val="28"/>
                <w:szCs w:val="28"/>
              </w:rP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15B0C954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  <w:r>
        <w:rPr>
          <w:b/>
          <w:color w:val="000000"/>
          <w:sz w:val="32"/>
          <w:szCs w:val="32"/>
        </w:rPr>
        <w:tab/>
      </w:r>
    </w:p>
    <w:p w14:paraId="3A81B462">
      <w:pPr>
        <w:tabs>
          <w:tab w:val="left" w:pos="1980"/>
        </w:tabs>
        <w:ind w:left="1985" w:hanging="1985"/>
        <w:jc w:val="both"/>
        <w:rPr>
          <w:b/>
          <w:color w:val="000000"/>
          <w:sz w:val="32"/>
          <w:szCs w:val="32"/>
          <w:rtl/>
        </w:rPr>
      </w:pPr>
    </w:p>
    <w:p w14:paraId="05015E53">
      <w:pPr>
        <w:tabs>
          <w:tab w:val="left" w:pos="1980"/>
        </w:tabs>
        <w:ind w:left="1985" w:hanging="1985"/>
        <w:jc w:val="both"/>
        <w:rPr>
          <w:rFonts w:hint="cs" w:cs="Calibri"/>
          <w:b/>
          <w:color w:val="000000"/>
          <w:sz w:val="32"/>
          <w:szCs w:val="32"/>
          <w:rtl/>
          <w:lang w:bidi="ar-IQ"/>
        </w:rPr>
      </w:pPr>
      <w:r>
        <w:rPr>
          <w:rFonts w:hint="cs" w:cs="Calibri"/>
          <w:b/>
          <w:color w:val="000000"/>
          <w:sz w:val="32"/>
          <w:szCs w:val="32"/>
          <w:rtl/>
          <w:lang w:bidi="ar-IQ"/>
        </w:rPr>
        <w:drawing>
          <wp:inline distT="0" distB="0" distL="114300" distR="114300">
            <wp:extent cx="5723255" cy="3178810"/>
            <wp:effectExtent l="0" t="0" r="6985" b="6350"/>
            <wp:docPr id="4" name="Picture 4" descr="WhatsApp Image 2026-09-25 at 6.35.27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WhatsApp Image 2026-09-25 at 6.35.27 PM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1A1">
      <w:pPr>
        <w:tabs>
          <w:tab w:val="left" w:pos="1980"/>
        </w:tabs>
        <w:ind w:left="1985" w:hanging="1985"/>
        <w:jc w:val="both"/>
      </w:pPr>
      <w:r>
        <w:rPr>
          <w:b/>
          <w:color w:val="000000"/>
          <w:sz w:val="32"/>
          <w:szCs w:val="32"/>
        </w:rPr>
        <w:tab/>
      </w:r>
    </w:p>
    <w:sectPr>
      <w:footerReference r:id="rId5" w:type="default"/>
      <w:pgSz w:w="11906" w:h="16838"/>
      <w:pgMar w:top="1440" w:right="1440" w:bottom="1135" w:left="1440" w:header="680" w:footer="227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.AppleSystemUIFon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UICTFontTextStyleBody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ICTFontTextStyleEmphasizedBod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A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14:paraId="000001A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7517E4"/>
    <w:multiLevelType w:val="multilevel"/>
    <w:tmpl w:val="567517E4"/>
    <w:lvl w:ilvl="0" w:tentative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 w:tentative="0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 w:tentative="0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 w:tentative="0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 w:tentative="0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 w:tentative="0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 w:tentative="0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 w:tentative="0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 w:tentative="0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1">
    <w:nsid w:val="65DD094A"/>
    <w:multiLevelType w:val="multilevel"/>
    <w:tmpl w:val="65DD094A"/>
    <w:lvl w:ilvl="0" w:tentative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 w:tentative="0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 w:tentative="0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 w:tentative="0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 w:tentative="0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 w:tentative="0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 w:tentative="0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 w:tentative="0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 w:tentative="0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AA"/>
    <w:rsid w:val="00003C2A"/>
    <w:rsid w:val="00012451"/>
    <w:rsid w:val="00015D73"/>
    <w:rsid w:val="000171CD"/>
    <w:rsid w:val="000174E9"/>
    <w:rsid w:val="00030FD4"/>
    <w:rsid w:val="0003478F"/>
    <w:rsid w:val="00036847"/>
    <w:rsid w:val="000373D1"/>
    <w:rsid w:val="000460AD"/>
    <w:rsid w:val="00072DD9"/>
    <w:rsid w:val="00073D06"/>
    <w:rsid w:val="00083004"/>
    <w:rsid w:val="000A145E"/>
    <w:rsid w:val="000B667D"/>
    <w:rsid w:val="000C4C32"/>
    <w:rsid w:val="000C7D66"/>
    <w:rsid w:val="000D3148"/>
    <w:rsid w:val="000D507A"/>
    <w:rsid w:val="000E7AF4"/>
    <w:rsid w:val="0012121D"/>
    <w:rsid w:val="00124FA1"/>
    <w:rsid w:val="001279FC"/>
    <w:rsid w:val="001342FF"/>
    <w:rsid w:val="00154BE4"/>
    <w:rsid w:val="00155E19"/>
    <w:rsid w:val="0017158C"/>
    <w:rsid w:val="00185FE1"/>
    <w:rsid w:val="001863AD"/>
    <w:rsid w:val="00195CA8"/>
    <w:rsid w:val="001A54D2"/>
    <w:rsid w:val="001B1F10"/>
    <w:rsid w:val="001B382E"/>
    <w:rsid w:val="001C098C"/>
    <w:rsid w:val="001C09B8"/>
    <w:rsid w:val="001C5685"/>
    <w:rsid w:val="001D1683"/>
    <w:rsid w:val="001D202B"/>
    <w:rsid w:val="001E1FE5"/>
    <w:rsid w:val="001E3887"/>
    <w:rsid w:val="001E5ACE"/>
    <w:rsid w:val="001E743A"/>
    <w:rsid w:val="001F0082"/>
    <w:rsid w:val="00204A5E"/>
    <w:rsid w:val="00224FD4"/>
    <w:rsid w:val="00226AFB"/>
    <w:rsid w:val="00236B17"/>
    <w:rsid w:val="00245805"/>
    <w:rsid w:val="002522C3"/>
    <w:rsid w:val="00252D54"/>
    <w:rsid w:val="00266EF4"/>
    <w:rsid w:val="00276B93"/>
    <w:rsid w:val="00283C76"/>
    <w:rsid w:val="0028476A"/>
    <w:rsid w:val="002A7082"/>
    <w:rsid w:val="002B3285"/>
    <w:rsid w:val="002B6479"/>
    <w:rsid w:val="002C560F"/>
    <w:rsid w:val="002C6CE1"/>
    <w:rsid w:val="002D2677"/>
    <w:rsid w:val="002D7EAD"/>
    <w:rsid w:val="002E5E68"/>
    <w:rsid w:val="00305F81"/>
    <w:rsid w:val="003074B7"/>
    <w:rsid w:val="003223C2"/>
    <w:rsid w:val="0032790C"/>
    <w:rsid w:val="00333943"/>
    <w:rsid w:val="00337BE2"/>
    <w:rsid w:val="00360D81"/>
    <w:rsid w:val="0037309E"/>
    <w:rsid w:val="003802E2"/>
    <w:rsid w:val="003902E4"/>
    <w:rsid w:val="003923C5"/>
    <w:rsid w:val="00397101"/>
    <w:rsid w:val="003A5F0C"/>
    <w:rsid w:val="003C2FBC"/>
    <w:rsid w:val="003C53B0"/>
    <w:rsid w:val="003C5C3D"/>
    <w:rsid w:val="003D194E"/>
    <w:rsid w:val="003D29B2"/>
    <w:rsid w:val="003E060A"/>
    <w:rsid w:val="003E2291"/>
    <w:rsid w:val="003F11E7"/>
    <w:rsid w:val="003F69EF"/>
    <w:rsid w:val="00401C05"/>
    <w:rsid w:val="00403430"/>
    <w:rsid w:val="0040532C"/>
    <w:rsid w:val="0040680F"/>
    <w:rsid w:val="00406E46"/>
    <w:rsid w:val="00415885"/>
    <w:rsid w:val="0042454D"/>
    <w:rsid w:val="00425C02"/>
    <w:rsid w:val="00426113"/>
    <w:rsid w:val="00435F7C"/>
    <w:rsid w:val="00437FCE"/>
    <w:rsid w:val="00441A0E"/>
    <w:rsid w:val="004476F8"/>
    <w:rsid w:val="00452514"/>
    <w:rsid w:val="004531EB"/>
    <w:rsid w:val="00486E8D"/>
    <w:rsid w:val="004A38C3"/>
    <w:rsid w:val="004B0E2B"/>
    <w:rsid w:val="004B6DD5"/>
    <w:rsid w:val="004B753D"/>
    <w:rsid w:val="004C0250"/>
    <w:rsid w:val="004C29D2"/>
    <w:rsid w:val="004C399F"/>
    <w:rsid w:val="004D1379"/>
    <w:rsid w:val="004F1171"/>
    <w:rsid w:val="004F15BF"/>
    <w:rsid w:val="004F445D"/>
    <w:rsid w:val="004F4D8D"/>
    <w:rsid w:val="00511228"/>
    <w:rsid w:val="00524D28"/>
    <w:rsid w:val="00524E97"/>
    <w:rsid w:val="0053015E"/>
    <w:rsid w:val="00535D79"/>
    <w:rsid w:val="00540C61"/>
    <w:rsid w:val="00542B85"/>
    <w:rsid w:val="00547BAA"/>
    <w:rsid w:val="0055731A"/>
    <w:rsid w:val="00575CC2"/>
    <w:rsid w:val="005C496C"/>
    <w:rsid w:val="005D1284"/>
    <w:rsid w:val="005D7AF3"/>
    <w:rsid w:val="00607041"/>
    <w:rsid w:val="006070C6"/>
    <w:rsid w:val="0061448E"/>
    <w:rsid w:val="00625633"/>
    <w:rsid w:val="006274DA"/>
    <w:rsid w:val="006354A5"/>
    <w:rsid w:val="006471CC"/>
    <w:rsid w:val="00652E76"/>
    <w:rsid w:val="00662A7F"/>
    <w:rsid w:val="006814FB"/>
    <w:rsid w:val="006A08EC"/>
    <w:rsid w:val="006A1A5E"/>
    <w:rsid w:val="006B4ADE"/>
    <w:rsid w:val="006D242E"/>
    <w:rsid w:val="006D45DC"/>
    <w:rsid w:val="006E3610"/>
    <w:rsid w:val="006F392B"/>
    <w:rsid w:val="007132A5"/>
    <w:rsid w:val="00730227"/>
    <w:rsid w:val="007328C3"/>
    <w:rsid w:val="00732AC3"/>
    <w:rsid w:val="0073576B"/>
    <w:rsid w:val="00766A4D"/>
    <w:rsid w:val="00767F46"/>
    <w:rsid w:val="00774210"/>
    <w:rsid w:val="00780985"/>
    <w:rsid w:val="0078465E"/>
    <w:rsid w:val="00786D92"/>
    <w:rsid w:val="0079069E"/>
    <w:rsid w:val="007A2922"/>
    <w:rsid w:val="007B6D7E"/>
    <w:rsid w:val="007B6DD4"/>
    <w:rsid w:val="007E4E02"/>
    <w:rsid w:val="007F1C6F"/>
    <w:rsid w:val="00825223"/>
    <w:rsid w:val="00832A15"/>
    <w:rsid w:val="00837B74"/>
    <w:rsid w:val="008443EB"/>
    <w:rsid w:val="00883875"/>
    <w:rsid w:val="0088461B"/>
    <w:rsid w:val="0089698B"/>
    <w:rsid w:val="008A6CE9"/>
    <w:rsid w:val="008C2349"/>
    <w:rsid w:val="008C2D0E"/>
    <w:rsid w:val="008C5A66"/>
    <w:rsid w:val="008E7FAC"/>
    <w:rsid w:val="008F1F92"/>
    <w:rsid w:val="008F5ED9"/>
    <w:rsid w:val="009036AA"/>
    <w:rsid w:val="00907A01"/>
    <w:rsid w:val="00910D42"/>
    <w:rsid w:val="0091717A"/>
    <w:rsid w:val="00922947"/>
    <w:rsid w:val="00922B23"/>
    <w:rsid w:val="00926848"/>
    <w:rsid w:val="00942814"/>
    <w:rsid w:val="00947809"/>
    <w:rsid w:val="009529D3"/>
    <w:rsid w:val="00955CE8"/>
    <w:rsid w:val="00961E87"/>
    <w:rsid w:val="00973EA9"/>
    <w:rsid w:val="00985CF9"/>
    <w:rsid w:val="009972EE"/>
    <w:rsid w:val="009978A3"/>
    <w:rsid w:val="009A3EA4"/>
    <w:rsid w:val="009A3FFB"/>
    <w:rsid w:val="009A55BA"/>
    <w:rsid w:val="009B5730"/>
    <w:rsid w:val="009D2DC9"/>
    <w:rsid w:val="009D7FF6"/>
    <w:rsid w:val="009E118D"/>
    <w:rsid w:val="009F3B6D"/>
    <w:rsid w:val="009F3EDE"/>
    <w:rsid w:val="00A07DC8"/>
    <w:rsid w:val="00A1342E"/>
    <w:rsid w:val="00A14C3B"/>
    <w:rsid w:val="00A34EE5"/>
    <w:rsid w:val="00A42DAA"/>
    <w:rsid w:val="00A51177"/>
    <w:rsid w:val="00A51720"/>
    <w:rsid w:val="00A5479C"/>
    <w:rsid w:val="00A56BC9"/>
    <w:rsid w:val="00A63D3F"/>
    <w:rsid w:val="00A66DA7"/>
    <w:rsid w:val="00A804F9"/>
    <w:rsid w:val="00A94929"/>
    <w:rsid w:val="00AB4FDF"/>
    <w:rsid w:val="00AC43A8"/>
    <w:rsid w:val="00AF3430"/>
    <w:rsid w:val="00AF3C07"/>
    <w:rsid w:val="00B04565"/>
    <w:rsid w:val="00B07E5C"/>
    <w:rsid w:val="00B22812"/>
    <w:rsid w:val="00B27045"/>
    <w:rsid w:val="00B44782"/>
    <w:rsid w:val="00B64DE4"/>
    <w:rsid w:val="00B80D71"/>
    <w:rsid w:val="00BE1EFB"/>
    <w:rsid w:val="00BE691A"/>
    <w:rsid w:val="00BF12FE"/>
    <w:rsid w:val="00BF63D6"/>
    <w:rsid w:val="00C01455"/>
    <w:rsid w:val="00C01ED3"/>
    <w:rsid w:val="00C0231B"/>
    <w:rsid w:val="00C07687"/>
    <w:rsid w:val="00C22771"/>
    <w:rsid w:val="00C3241B"/>
    <w:rsid w:val="00C4553A"/>
    <w:rsid w:val="00C5077D"/>
    <w:rsid w:val="00C63E56"/>
    <w:rsid w:val="00C66940"/>
    <w:rsid w:val="00C76486"/>
    <w:rsid w:val="00C9211F"/>
    <w:rsid w:val="00C95835"/>
    <w:rsid w:val="00CA19FA"/>
    <w:rsid w:val="00CB7B9B"/>
    <w:rsid w:val="00CD6D99"/>
    <w:rsid w:val="00CE23E3"/>
    <w:rsid w:val="00CE5D2C"/>
    <w:rsid w:val="00CE77EE"/>
    <w:rsid w:val="00CE7CB8"/>
    <w:rsid w:val="00CE7E5A"/>
    <w:rsid w:val="00CF5A71"/>
    <w:rsid w:val="00D35ADE"/>
    <w:rsid w:val="00D36A46"/>
    <w:rsid w:val="00D40144"/>
    <w:rsid w:val="00D57597"/>
    <w:rsid w:val="00D62CC3"/>
    <w:rsid w:val="00D73122"/>
    <w:rsid w:val="00D813F1"/>
    <w:rsid w:val="00D82220"/>
    <w:rsid w:val="00D85624"/>
    <w:rsid w:val="00D87605"/>
    <w:rsid w:val="00D95153"/>
    <w:rsid w:val="00D9741A"/>
    <w:rsid w:val="00DB7BD6"/>
    <w:rsid w:val="00DC258C"/>
    <w:rsid w:val="00DD5211"/>
    <w:rsid w:val="00DD6FAD"/>
    <w:rsid w:val="00DE7A84"/>
    <w:rsid w:val="00DF28EC"/>
    <w:rsid w:val="00DF5B10"/>
    <w:rsid w:val="00DF5C9E"/>
    <w:rsid w:val="00DF6128"/>
    <w:rsid w:val="00E0031A"/>
    <w:rsid w:val="00E01C13"/>
    <w:rsid w:val="00E01C74"/>
    <w:rsid w:val="00E1494B"/>
    <w:rsid w:val="00E25509"/>
    <w:rsid w:val="00E25735"/>
    <w:rsid w:val="00E27156"/>
    <w:rsid w:val="00E32D9E"/>
    <w:rsid w:val="00E43D0B"/>
    <w:rsid w:val="00E45E54"/>
    <w:rsid w:val="00E54464"/>
    <w:rsid w:val="00E64393"/>
    <w:rsid w:val="00E71E90"/>
    <w:rsid w:val="00E905C6"/>
    <w:rsid w:val="00E9581F"/>
    <w:rsid w:val="00EA6ABA"/>
    <w:rsid w:val="00EB3E77"/>
    <w:rsid w:val="00EB70F5"/>
    <w:rsid w:val="00EB77FB"/>
    <w:rsid w:val="00ED3D9D"/>
    <w:rsid w:val="00ED429E"/>
    <w:rsid w:val="00EE2427"/>
    <w:rsid w:val="00EF4862"/>
    <w:rsid w:val="00F10106"/>
    <w:rsid w:val="00F112D2"/>
    <w:rsid w:val="00F173C7"/>
    <w:rsid w:val="00F37F11"/>
    <w:rsid w:val="00F54E7A"/>
    <w:rsid w:val="00F77618"/>
    <w:rsid w:val="00F92485"/>
    <w:rsid w:val="00F94E55"/>
    <w:rsid w:val="00F96A98"/>
    <w:rsid w:val="00FA0A5F"/>
    <w:rsid w:val="00FA0F92"/>
    <w:rsid w:val="00FC2EE2"/>
    <w:rsid w:val="00FC3E7F"/>
    <w:rsid w:val="00FD1B83"/>
    <w:rsid w:val="00FD6757"/>
    <w:rsid w:val="00FE1987"/>
    <w:rsid w:val="00FE1D1F"/>
    <w:rsid w:val="00FF05A7"/>
    <w:rsid w:val="00FF336C"/>
    <w:rsid w:val="00FF4421"/>
    <w:rsid w:val="5DDC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1">
    <w:name w:val="annotation reference"/>
    <w:basedOn w:val="8"/>
    <w:semiHidden/>
    <w:unhideWhenUsed/>
    <w:uiPriority w:val="99"/>
    <w:rPr>
      <w:sz w:val="16"/>
      <w:szCs w:val="16"/>
    </w:rPr>
  </w:style>
  <w:style w:type="paragraph" w:styleId="12">
    <w:name w:val="annotation text"/>
    <w:basedOn w:val="1"/>
    <w:link w:val="31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13">
    <w:name w:val="footer"/>
    <w:basedOn w:val="1"/>
    <w:link w:val="35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header"/>
    <w:basedOn w:val="1"/>
    <w:link w:val="34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5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7">
    <w:name w:val="Strong"/>
    <w:basedOn w:val="8"/>
    <w:qFormat/>
    <w:uiPriority w:val="22"/>
    <w:rPr>
      <w:b/>
      <w:bCs/>
    </w:rPr>
  </w:style>
  <w:style w:type="paragraph" w:styleId="18">
    <w:name w:val="Subtitle"/>
    <w:basedOn w:val="1"/>
    <w:next w:val="1"/>
    <w:link w:val="37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itle"/>
    <w:basedOn w:val="1"/>
    <w:next w:val="1"/>
    <w:link w:val="32"/>
    <w:qFormat/>
    <w:uiPriority w:val="10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21">
    <w:name w:val="toc 1"/>
    <w:basedOn w:val="1"/>
    <w:next w:val="1"/>
    <w:autoRedefine/>
    <w:unhideWhenUsed/>
    <w:uiPriority w:val="39"/>
    <w:pPr>
      <w:spacing w:after="100"/>
    </w:pPr>
  </w:style>
  <w:style w:type="paragraph" w:styleId="22">
    <w:name w:val="toc 2"/>
    <w:basedOn w:val="1"/>
    <w:next w:val="1"/>
    <w:autoRedefine/>
    <w:unhideWhenUsed/>
    <w:uiPriority w:val="39"/>
    <w:pPr>
      <w:spacing w:after="100"/>
      <w:ind w:left="220"/>
    </w:pPr>
  </w:style>
  <w:style w:type="table" w:customStyle="1" w:styleId="23">
    <w:name w:val="_Style 11"/>
    <w:basedOn w:val="9"/>
    <w:uiPriority w:val="0"/>
    <w:pPr>
      <w:spacing w:after="0" w:line="240" w:lineRule="auto"/>
    </w:pPr>
  </w:style>
  <w:style w:type="table" w:customStyle="1" w:styleId="24">
    <w:name w:val="_Style 12"/>
    <w:basedOn w:val="9"/>
    <w:uiPriority w:val="0"/>
    <w:pPr>
      <w:spacing w:after="0" w:line="240" w:lineRule="auto"/>
    </w:pPr>
  </w:style>
  <w:style w:type="table" w:customStyle="1" w:styleId="25">
    <w:name w:val="_Style 13"/>
    <w:basedOn w:val="9"/>
    <w:uiPriority w:val="0"/>
    <w:pPr>
      <w:spacing w:after="0" w:line="240" w:lineRule="auto"/>
    </w:pPr>
  </w:style>
  <w:style w:type="character" w:customStyle="1" w:styleId="26">
    <w:name w:val="نص في بالون Char"/>
    <w:basedOn w:val="8"/>
    <w:link w:val="10"/>
    <w:semiHidden/>
    <w:uiPriority w:val="99"/>
    <w:rPr>
      <w:rFonts w:ascii="Tahoma" w:hAnsi="Tahoma" w:cs="Tahoma"/>
      <w:sz w:val="16"/>
      <w:szCs w:val="16"/>
    </w:rPr>
  </w:style>
  <w:style w:type="paragraph" w:styleId="27">
    <w:name w:val="List Paragraph"/>
    <w:basedOn w:val="1"/>
    <w:qFormat/>
    <w:uiPriority w:val="34"/>
    <w:pPr>
      <w:ind w:left="720"/>
      <w:contextualSpacing/>
    </w:pPr>
  </w:style>
  <w:style w:type="character" w:styleId="28">
    <w:name w:val="Placeholder Text"/>
    <w:basedOn w:val="8"/>
    <w:semiHidden/>
    <w:uiPriority w:val="99"/>
    <w:rPr>
      <w:color w:val="808080"/>
    </w:rPr>
  </w:style>
  <w:style w:type="paragraph" w:customStyle="1" w:styleId="29">
    <w:name w:val="Revision"/>
    <w:hidden/>
    <w:semiHidden/>
    <w:uiPriority w:val="99"/>
    <w:pPr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30">
    <w:name w:val="List Table 6 Colorful1"/>
    <w:basedOn w:val="9"/>
    <w:uiPriority w:val="5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31">
    <w:name w:val="نص تعليق Char"/>
    <w:basedOn w:val="8"/>
    <w:link w:val="12"/>
    <w:semiHidden/>
    <w:uiPriority w:val="99"/>
    <w:rPr>
      <w:sz w:val="20"/>
      <w:szCs w:val="20"/>
    </w:rPr>
  </w:style>
  <w:style w:type="character" w:customStyle="1" w:styleId="32">
    <w:name w:val="العنوان Char"/>
    <w:basedOn w:val="8"/>
    <w:link w:val="20"/>
    <w:uiPriority w:val="0"/>
    <w:rPr>
      <w:rFonts w:asciiTheme="majorBidi" w:hAnsiTheme="majorBidi" w:cstheme="majorBidi"/>
      <w:bCs/>
      <w:sz w:val="28"/>
      <w:szCs w:val="28"/>
    </w:rPr>
  </w:style>
  <w:style w:type="paragraph" w:customStyle="1" w:styleId="33">
    <w:name w:val="TOC Heading"/>
    <w:basedOn w:val="2"/>
    <w:next w:val="1"/>
    <w:unhideWhenUsed/>
    <w:qFormat/>
    <w:uiPriority w:val="39"/>
    <w:pPr>
      <w:keepNext/>
      <w:keepLines/>
      <w:bidi w:val="0"/>
      <w:spacing w:before="240" w:after="0"/>
      <w:jc w:val="left"/>
      <w:outlineLvl w:val="9"/>
    </w:pPr>
    <w:rPr>
      <w:rFonts w:asciiTheme="majorHAnsi" w:hAnsiTheme="majorHAnsi" w:eastAsiaTheme="majorEastAsia"/>
      <w:b w:val="0"/>
      <w:bCs w:val="0"/>
      <w:color w:val="376092" w:themeColor="accent1" w:themeShade="BF"/>
    </w:rPr>
  </w:style>
  <w:style w:type="character" w:customStyle="1" w:styleId="34">
    <w:name w:val="رأس الصفحة Char"/>
    <w:basedOn w:val="8"/>
    <w:link w:val="14"/>
    <w:uiPriority w:val="99"/>
  </w:style>
  <w:style w:type="character" w:customStyle="1" w:styleId="35">
    <w:name w:val="تذييل الصفحة Char"/>
    <w:basedOn w:val="8"/>
    <w:link w:val="13"/>
    <w:uiPriority w:val="99"/>
  </w:style>
  <w:style w:type="character" w:customStyle="1" w:styleId="36">
    <w:name w:val="Unresolved Mention1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37">
    <w:name w:val="عنوان فرعي Char"/>
    <w:basedOn w:val="8"/>
    <w:link w:val="18"/>
    <w:uiPriority w:val="0"/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38">
    <w:name w:val="_Style 36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39">
    <w:name w:val="_Style 37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8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1">
    <w:name w:val="_Style 39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2">
    <w:name w:val="_Style 40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41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4">
    <w:name w:val="_Style 42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5">
    <w:name w:val="_Style 43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6">
    <w:name w:val="_Style 44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7">
    <w:name w:val="_Style 45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8">
    <w:name w:val="_Style 46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49">
    <w:name w:val="_Style 47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0">
    <w:name w:val="_Style 48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1">
    <w:name w:val="_Style 49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2">
    <w:name w:val="_Style 50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3">
    <w:name w:val="_Style 51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4">
    <w:name w:val="_Style 52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5">
    <w:name w:val="_Style 53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6">
    <w:name w:val="_Style 54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7">
    <w:name w:val="_Style 55"/>
    <w:basedOn w:val="9"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paragraph" w:customStyle="1" w:styleId="58">
    <w:name w:val="p1"/>
    <w:basedOn w:val="1"/>
    <w:uiPriority w:val="0"/>
    <w:pPr>
      <w:spacing w:after="0" w:line="240" w:lineRule="auto"/>
    </w:pPr>
    <w:rPr>
      <w:rFonts w:ascii=".AppleSystemUIFont" w:hAnsi=".AppleSystemUIFont" w:cs="Times New Roman" w:eastAsiaTheme="minorEastAsia"/>
      <w:sz w:val="26"/>
      <w:szCs w:val="26"/>
    </w:rPr>
  </w:style>
  <w:style w:type="paragraph" w:customStyle="1" w:styleId="59">
    <w:name w:val="p2"/>
    <w:basedOn w:val="1"/>
    <w:uiPriority w:val="0"/>
    <w:pPr>
      <w:spacing w:after="0" w:line="240" w:lineRule="auto"/>
    </w:pPr>
    <w:rPr>
      <w:rFonts w:ascii=".AppleSystemUIFont" w:hAnsi=".AppleSystemUIFont" w:cs="Times New Roman" w:eastAsiaTheme="minorEastAsia"/>
      <w:sz w:val="26"/>
      <w:szCs w:val="26"/>
    </w:rPr>
  </w:style>
  <w:style w:type="character" w:customStyle="1" w:styleId="60">
    <w:name w:val="s1"/>
    <w:basedOn w:val="8"/>
    <w:uiPriority w:val="0"/>
    <w:rPr>
      <w:rFonts w:hint="default" w:ascii="UICTFontTextStyleBody" w:hAnsi="UICTFontTextStyleBody"/>
      <w:sz w:val="26"/>
      <w:szCs w:val="26"/>
    </w:rPr>
  </w:style>
  <w:style w:type="character" w:customStyle="1" w:styleId="61">
    <w:name w:val="apple-tab-span"/>
    <w:basedOn w:val="8"/>
    <w:uiPriority w:val="0"/>
  </w:style>
  <w:style w:type="character" w:customStyle="1" w:styleId="62">
    <w:name w:val="s2"/>
    <w:basedOn w:val="8"/>
    <w:uiPriority w:val="0"/>
    <w:rPr>
      <w:rFonts w:hint="default" w:ascii="UICTFontTextStyleEmphasizedBody" w:hAnsi="UICTFontTextStyleEmphasizedBody"/>
      <w:b/>
      <w:bCs/>
      <w:sz w:val="26"/>
      <w:szCs w:val="26"/>
    </w:rPr>
  </w:style>
  <w:style w:type="paragraph" w:customStyle="1" w:styleId="63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table" w:customStyle="1" w:styleId="64">
    <w:name w:val="Table Normal1"/>
    <w:semiHidden/>
    <w:qFormat/>
    <w:uiPriority w:val="2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../NUL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Ahmed-Under</Company>
  <Pages>8</Pages>
  <Words>1006</Words>
  <Characters>5300</Characters>
  <Lines>48</Lines>
  <Paragraphs>13</Paragraphs>
  <TotalTime>8</TotalTime>
  <ScaleCrop>false</ScaleCrop>
  <LinksUpToDate>false</LinksUpToDate>
  <CharactersWithSpaces>6120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2025-09-16T07:24:00Z</dcterms:created>
  <dc:creator>zaynab</dc:creator>
  <cp:lastModifiedBy>lenovo</cp:lastModifiedBy>
  <dcterms:modified xsi:type="dcterms:W3CDTF">2026-09-25T17:39:39Z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  <property fmtid="{D5CDD505-2E9C-101B-9397-08002B2CF9AE}" pid="3" name="KSOTemplateDocerSaveRecord">
    <vt:lpwstr>eyJoZGlkIjoiNTAzMzY2NDkyYTRjY2Y0ZGMyYWFlZDMyOGJkZDA1MjQifQ==</vt:lpwstr>
  </property>
  <property fmtid="{D5CDD505-2E9C-101B-9397-08002B2CF9AE}" pid="4" name="KSOProductBuildVer">
    <vt:lpwstr>1033-12.1.0.28485</vt:lpwstr>
  </property>
  <property fmtid="{D5CDD505-2E9C-101B-9397-08002B2CF9AE}" pid="5" name="ICV">
    <vt:lpwstr>447B88573CCD4DA58AF6BC0317D19D03_12</vt:lpwstr>
  </property>
</Properties>
</file>