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D7C26">
      <w:pPr>
        <w:spacing w:before="240"/>
        <w:jc w:val="center"/>
        <w:rPr>
          <w:rFonts w:asciiTheme="majorHAnsi" w:hAnsiTheme="majorHAnsi" w:cstheme="majorHAnsi"/>
          <w:color w:val="000000"/>
          <w:sz w:val="48"/>
          <w:szCs w:val="48"/>
        </w:rPr>
      </w:pPr>
      <w:r>
        <w:rPr>
          <w:rFonts w:asciiTheme="majorHAnsi" w:hAnsiTheme="majorHAnsi" w:cstheme="majorHAnsi"/>
          <w:color w:val="000000"/>
          <w:sz w:val="48"/>
          <w:szCs w:val="48"/>
        </w:rPr>
        <w:t>MODULE DESCRIPTION FORM</w:t>
      </w:r>
    </w:p>
    <w:p w14:paraId="1CA077BA">
      <w:pPr>
        <w:bidi/>
        <w:jc w:val="center"/>
        <w:rPr>
          <w:rFonts w:asciiTheme="majorHAnsi" w:hAnsiTheme="majorHAnsi" w:cstheme="majorHAnsi"/>
          <w:sz w:val="48"/>
          <w:szCs w:val="48"/>
        </w:rPr>
      </w:pPr>
      <w:bookmarkStart w:id="0" w:name="_heading=h.gjdgxs" w:colFirst="0" w:colLast="0"/>
      <w:bookmarkEnd w:id="0"/>
      <w:r>
        <w:rPr>
          <w:rFonts w:cs="Times New Roman" w:asciiTheme="majorHAnsi" w:hAnsiTheme="majorHAnsi"/>
          <w:sz w:val="48"/>
          <w:szCs w:val="48"/>
          <w:rtl/>
        </w:rPr>
        <w:t>نموذج وصف المادة الدراسية</w:t>
      </w:r>
    </w:p>
    <w:p w14:paraId="531DDDB5">
      <w:pPr>
        <w:bidi/>
        <w:jc w:val="center"/>
        <w:rPr>
          <w:rFonts w:asciiTheme="majorHAnsi" w:hAnsiTheme="majorHAnsi" w:cstheme="majorHAnsi"/>
          <w:sz w:val="24"/>
          <w:szCs w:val="24"/>
        </w:rPr>
      </w:pPr>
    </w:p>
    <w:p w14:paraId="3BCF3901">
      <w:pPr>
        <w:bidi/>
        <w:jc w:val="center"/>
        <w:rPr>
          <w:rFonts w:asciiTheme="majorHAnsi" w:hAnsiTheme="majorHAnsi" w:cstheme="majorHAnsi"/>
          <w:sz w:val="24"/>
          <w:szCs w:val="24"/>
        </w:rPr>
      </w:pPr>
    </w:p>
    <w:tbl>
      <w:tblPr>
        <w:tblStyle w:val="48"/>
        <w:tblW w:w="10423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721"/>
        <w:gridCol w:w="1485"/>
        <w:gridCol w:w="2114"/>
        <w:gridCol w:w="1134"/>
        <w:gridCol w:w="170"/>
        <w:gridCol w:w="631"/>
        <w:gridCol w:w="1467"/>
        <w:gridCol w:w="1701"/>
      </w:tblGrid>
      <w:tr w14:paraId="4A602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1042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17CAA372">
            <w:pPr>
              <w:spacing w:before="80" w:after="80" w:line="24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Module Information</w:t>
            </w:r>
          </w:p>
          <w:p w14:paraId="53ED1C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14:paraId="53A71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6E9258F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2C7B4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30"/>
                <w:szCs w:val="3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FF0000"/>
                <w:sz w:val="30"/>
                <w:szCs w:val="30"/>
              </w:rPr>
              <w:t xml:space="preserve">Arabic Language </w:t>
            </w:r>
          </w:p>
        </w:tc>
        <w:tc>
          <w:tcPr>
            <w:tcW w:w="3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17C3F552">
            <w:pPr>
              <w:spacing w:before="80"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Delivery</w:t>
            </w:r>
          </w:p>
        </w:tc>
      </w:tr>
      <w:tr w14:paraId="5D8C4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BF8FFE5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DDC0B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Supportive</w:t>
            </w:r>
          </w:p>
        </w:tc>
        <w:tc>
          <w:tcPr>
            <w:tcW w:w="37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B0352">
            <w:pPr>
              <w:spacing w:before="80"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☒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Theory    </w:t>
            </w:r>
          </w:p>
          <w:p w14:paraId="05CB16F7">
            <w:pPr>
              <w:spacing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Lecture</w:t>
            </w:r>
          </w:p>
          <w:p w14:paraId="432616F9">
            <w:pPr>
              <w:spacing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Lab </w:t>
            </w:r>
          </w:p>
          <w:p w14:paraId="5B3CC1B8">
            <w:pPr>
              <w:spacing w:after="0" w:line="240" w:lineRule="auto"/>
              <w:ind w:left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Tutorial</w:t>
            </w:r>
          </w:p>
          <w:p w14:paraId="44E08E54">
            <w:pPr>
              <w:spacing w:after="0" w:line="240" w:lineRule="auto"/>
              <w:ind w:left="3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       </w:t>
            </w: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Practical</w:t>
            </w:r>
          </w:p>
          <w:p w14:paraId="0B447D6C">
            <w:pPr>
              <w:spacing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              </w:t>
            </w:r>
            <w:r>
              <w:rPr>
                <w:rFonts w:ascii="Segoe UI Symbol" w:hAnsi="Segoe UI Symbol" w:cs="Segoe UI Symbol"/>
                <w:b/>
                <w:color w:val="000000"/>
              </w:rPr>
              <w:t>☐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Seminar</w:t>
            </w:r>
          </w:p>
        </w:tc>
      </w:tr>
      <w:tr w14:paraId="50B1F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883CAD5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93FB9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FF0000"/>
                <w:sz w:val="28"/>
                <w:szCs w:val="28"/>
              </w:rPr>
              <w:t>BUOG216</w:t>
            </w:r>
          </w:p>
        </w:tc>
        <w:tc>
          <w:tcPr>
            <w:tcW w:w="37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E56B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14:paraId="3F2EC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5A131FF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7F515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E8EAED"/>
              </w:rPr>
              <w:t>2</w:t>
            </w:r>
          </w:p>
        </w:tc>
        <w:tc>
          <w:tcPr>
            <w:tcW w:w="37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1DA4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FF0000"/>
                <w:sz w:val="28"/>
                <w:szCs w:val="28"/>
              </w:rPr>
            </w:pPr>
          </w:p>
        </w:tc>
      </w:tr>
      <w:tr w14:paraId="4F755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5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1D08EDC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SWL (hr/sem)</w:t>
            </w:r>
          </w:p>
        </w:tc>
        <w:tc>
          <w:tcPr>
            <w:tcW w:w="4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53689">
            <w:pPr>
              <w:pStyle w:val="2"/>
              <w:spacing w:before="80" w:after="80" w:line="240" w:lineRule="auto"/>
              <w:ind w:left="90"/>
              <w:outlineLvl w:val="0"/>
              <w:rPr>
                <w:rFonts w:asciiTheme="majorHAnsi" w:hAnsiTheme="majorHAnsi" w:cstheme="majorHAnsi"/>
                <w:b w:val="0"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50</w:t>
            </w:r>
          </w:p>
        </w:tc>
        <w:tc>
          <w:tcPr>
            <w:tcW w:w="37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9EA7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FF0000"/>
                <w:sz w:val="24"/>
                <w:szCs w:val="24"/>
              </w:rPr>
            </w:pPr>
          </w:p>
        </w:tc>
      </w:tr>
      <w:tr w14:paraId="7E4E4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2AA3D7D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Level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805BCE7">
            <w:pPr>
              <w:spacing w:before="80" w:after="80" w:line="240" w:lineRule="auto"/>
              <w:ind w:hanging="7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UGx11  2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F2CB140">
            <w:pPr>
              <w:spacing w:before="80"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Semester of Delivery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8BB19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2</w:t>
            </w:r>
          </w:p>
        </w:tc>
      </w:tr>
      <w:tr w14:paraId="2F19D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1D413C4F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Administering Department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36D8D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color w:val="000000"/>
              </w:rPr>
              <w:t>Oil and Gas Management and Marketing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</w:tcPr>
          <w:p w14:paraId="007EA5AD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>College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67D18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color w:val="000000"/>
              </w:rPr>
              <w:t>Shatt al-Arab University, College of Administration and Economics</w:t>
            </w:r>
          </w:p>
        </w:tc>
      </w:tr>
      <w:tr w14:paraId="6CD82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7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</w:tcPr>
          <w:p w14:paraId="0C904B11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C8FA0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Abd al-Hussein Bargash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</w:tcPr>
          <w:p w14:paraId="0F3EB10D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AF93A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fldChar w:fldCharType="begin"/>
            </w:r>
            <w:r>
              <w:instrText xml:space="preserve"> HYPERLINK "mailto:dr.abdalhussein00@sa-uc.edu.iq" </w:instrText>
            </w:r>
            <w:r>
              <w:fldChar w:fldCharType="separate"/>
            </w:r>
            <w:r>
              <w:rPr>
                <w:rStyle w:val="15"/>
                <w:rFonts w:asciiTheme="majorHAnsi" w:hAnsiTheme="majorHAnsi" w:cstheme="majorHAnsi"/>
              </w:rPr>
              <w:t>dr.abdalhussein00@sa-uc.edu.iq</w:t>
            </w:r>
            <w:r>
              <w:rPr>
                <w:rStyle w:val="15"/>
                <w:rFonts w:asciiTheme="majorHAnsi" w:hAnsiTheme="majorHAnsi" w:cstheme="majorHAnsi"/>
              </w:rPr>
              <w:fldChar w:fldCharType="end"/>
            </w:r>
          </w:p>
        </w:tc>
      </w:tr>
      <w:tr w14:paraId="0DD13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ABB733A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Module Leader’s Acad. Title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05BCD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Assistant Professor Dr.</w:t>
            </w:r>
          </w:p>
        </w:tc>
        <w:tc>
          <w:tcPr>
            <w:tcW w:w="34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740E983E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Module Leader’s Qualification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37B61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Ph.D.</w:t>
            </w:r>
          </w:p>
        </w:tc>
      </w:tr>
      <w:tr w14:paraId="2F897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2E5DD993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Module Tutor</w:t>
            </w: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0AF1F">
            <w:pPr>
              <w:spacing w:before="80" w:after="80" w:line="240" w:lineRule="auto"/>
              <w:ind w:left="90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Abd al-Hussein Bargash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3AFB267B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01DF1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fldChar w:fldCharType="begin"/>
            </w:r>
            <w:r>
              <w:instrText xml:space="preserve"> HYPERLINK "mailto:dr.abdalhussein00@sa-uc.edu.iq" </w:instrText>
            </w:r>
            <w:r>
              <w:fldChar w:fldCharType="separate"/>
            </w:r>
            <w:r>
              <w:rPr>
                <w:rStyle w:val="15"/>
                <w:rFonts w:asciiTheme="majorHAnsi" w:hAnsiTheme="majorHAnsi" w:cstheme="majorHAnsi"/>
              </w:rPr>
              <w:t>dr.abdalhussein00@sa-uc.edu.iq</w:t>
            </w:r>
            <w:r>
              <w:rPr>
                <w:rStyle w:val="15"/>
                <w:rFonts w:asciiTheme="majorHAnsi" w:hAnsiTheme="majorHAnsi" w:cstheme="majorHAnsi"/>
              </w:rPr>
              <w:fldChar w:fldCharType="end"/>
            </w:r>
          </w:p>
        </w:tc>
      </w:tr>
      <w:tr w14:paraId="22C66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7BC1D43">
            <w:pPr>
              <w:spacing w:before="80" w:after="80" w:line="240" w:lineRule="auto"/>
              <w:ind w:left="90" w:hanging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Peer Reviewer Name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6BB604B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  <w:lang w:val="da-DK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2D69E5A1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  <w:lang w:val="da-DK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</w:rPr>
              <w:t>e-mail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B16CC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  <w:tr w14:paraId="069CD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32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0F53FC9">
            <w:pPr>
              <w:spacing w:before="80" w:after="80" w:line="240" w:lineRule="auto"/>
              <w:ind w:left="6" w:right="-99" w:hanging="6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Scientific Committee Approval Date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9CDCAF">
            <w:pPr>
              <w:spacing w:before="80" w:after="80" w:line="240" w:lineRule="auto"/>
              <w:ind w:left="360"/>
              <w:rPr>
                <w:rFonts w:hint="default" w:asciiTheme="majorHAnsi" w:hAnsiTheme="majorHAnsi" w:cstheme="majorHAnsi"/>
                <w:color w:val="000000"/>
                <w:lang w:val="en-US" w:bidi="ar-IQ"/>
              </w:rPr>
            </w:pPr>
            <w:r>
              <w:rPr>
                <w:rFonts w:hint="cs" w:asciiTheme="majorHAnsi" w:hAnsiTheme="majorHAnsi" w:cstheme="majorHAnsi"/>
                <w:color w:val="000000"/>
                <w:rtl/>
                <w:lang w:val="en-US" w:bidi="ar-IQ"/>
              </w:rPr>
              <w:t>1/9/2026</w:t>
            </w:r>
            <w:bookmarkStart w:id="2" w:name="_GoBack"/>
            <w:bookmarkEnd w:id="2"/>
          </w:p>
        </w:tc>
        <w:tc>
          <w:tcPr>
            <w:tcW w:w="1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BCAF72B">
            <w:pPr>
              <w:spacing w:before="80" w:after="8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Version Number</w:t>
            </w:r>
          </w:p>
        </w:tc>
        <w:tc>
          <w:tcPr>
            <w:tcW w:w="3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92569">
            <w:pPr>
              <w:spacing w:before="80" w:after="8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1.0</w:t>
            </w:r>
          </w:p>
        </w:tc>
      </w:tr>
    </w:tbl>
    <w:p w14:paraId="4A42925E">
      <w:pPr>
        <w:tabs>
          <w:tab w:val="left" w:pos="5220"/>
        </w:tabs>
        <w:spacing w:after="200" w:line="276" w:lineRule="auto"/>
        <w:rPr>
          <w:rFonts w:asciiTheme="majorHAnsi" w:hAnsiTheme="majorHAnsi" w:cstheme="majorHAnsi"/>
          <w:b/>
          <w:sz w:val="16"/>
          <w:szCs w:val="16"/>
        </w:rPr>
      </w:pPr>
    </w:p>
    <w:p w14:paraId="76F5EFA5">
      <w:pPr>
        <w:tabs>
          <w:tab w:val="left" w:pos="5220"/>
        </w:tabs>
        <w:spacing w:after="200" w:line="276" w:lineRule="auto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49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5158"/>
        <w:gridCol w:w="1605"/>
        <w:gridCol w:w="1128"/>
      </w:tblGrid>
      <w:tr w14:paraId="74AC8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0" w:hRule="atLeast"/>
        </w:trPr>
        <w:tc>
          <w:tcPr>
            <w:tcW w:w="10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53F7826E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Relation with other Modules</w:t>
            </w:r>
          </w:p>
          <w:p w14:paraId="595388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14:paraId="36D7E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A261854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Prerequisite module</w:t>
            </w:r>
          </w:p>
        </w:tc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01F37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None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483A4C82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Semester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5F4A9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  <w:tr w14:paraId="60501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36B3B20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Co-requisites module</w:t>
            </w:r>
          </w:p>
        </w:tc>
        <w:tc>
          <w:tcPr>
            <w:tcW w:w="5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80269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None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7B112A11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Semester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7C9A8">
            <w:pPr>
              <w:spacing w:after="0" w:line="360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7BDE24EB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143B4EB9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4247D2B8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586BA992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35551FE1">
      <w:pPr>
        <w:tabs>
          <w:tab w:val="left" w:pos="5220"/>
        </w:tabs>
        <w:spacing w:after="0" w:line="360" w:lineRule="auto"/>
        <w:rPr>
          <w:rFonts w:asciiTheme="majorHAnsi" w:hAnsiTheme="majorHAnsi" w:cstheme="majorHAnsi"/>
          <w:b/>
          <w:sz w:val="16"/>
          <w:szCs w:val="16"/>
        </w:rPr>
      </w:pPr>
    </w:p>
    <w:p w14:paraId="1DB4CC6A">
      <w:pPr>
        <w:tabs>
          <w:tab w:val="left" w:pos="5220"/>
        </w:tabs>
        <w:spacing w:after="200" w:line="276" w:lineRule="auto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50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7891"/>
      </w:tblGrid>
      <w:tr w14:paraId="6F46D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80" w:hRule="atLeast"/>
        </w:trPr>
        <w:tc>
          <w:tcPr>
            <w:tcW w:w="10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C12B189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3431A2FF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14:paraId="02579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C81B44F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Module Objectives</w:t>
            </w:r>
          </w:p>
          <w:p w14:paraId="66EEF55E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sz w:val="24"/>
                <w:szCs w:val="24"/>
                <w:rtl/>
              </w:rPr>
              <w:t>أهداف المادة الدراسية</w:t>
            </w:r>
          </w:p>
          <w:p w14:paraId="7847F99A">
            <w:pPr>
              <w:spacing w:after="0" w:line="276" w:lineRule="auto"/>
              <w:jc w:val="both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F7CB5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a. Providing students with the most important principles and basics of Arabic language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rtl/>
              </w:rPr>
              <w:t>.</w:t>
            </w:r>
          </w:p>
          <w:p w14:paraId="2AA01E05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b.Teaching students how to apply Arabic language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rtl/>
              </w:rPr>
              <w:t>.</w:t>
            </w:r>
          </w:p>
          <w:p w14:paraId="5BAC7FCE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c. Providing graduates with the necessary knowledge on Arabic language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rtl/>
              </w:rPr>
              <w:t>.</w:t>
            </w:r>
          </w:p>
          <w:p w14:paraId="03AFE17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d. Improving the administrative skills in the field of Arabic language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rtl/>
              </w:rPr>
              <w:t>.</w:t>
            </w:r>
          </w:p>
          <w:p w14:paraId="0D68A391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e. Providing graduates with the skills of education and creative learning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rtl/>
              </w:rPr>
              <w:t>.</w:t>
            </w:r>
          </w:p>
        </w:tc>
      </w:tr>
      <w:tr w14:paraId="26B60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5C6CD97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Module Learning Outcomes</w:t>
            </w:r>
          </w:p>
          <w:p w14:paraId="66CA0959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</w:p>
          <w:p w14:paraId="6FD59709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sz w:val="24"/>
                <w:szCs w:val="24"/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03033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a. Enabling students to acquire knowledge and the art of Arabic language.</w:t>
            </w:r>
          </w:p>
          <w:p w14:paraId="3815FF27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b. Acquainting students with how to promote their personal knowledge.</w:t>
            </w:r>
          </w:p>
          <w:p w14:paraId="3EEA40ED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c. Helping students to acquire knowledge in the art of I T Arabic language.</w:t>
            </w:r>
          </w:p>
          <w:p w14:paraId="3BC9A20F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d. Enabling students to sharpen their skills in the dynamic work environment.</w:t>
            </w:r>
          </w:p>
          <w:p w14:paraId="415AEABF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e. Enabling students to invest their scientific abilities in their working place in the scope of Arabic language.</w:t>
            </w:r>
          </w:p>
          <w:p w14:paraId="57EC7E4C">
            <w:pPr>
              <w:spacing w:after="0" w:line="24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f. Helping students to get the necessary knowledge to solve problems Arabic language.</w:t>
            </w:r>
          </w:p>
        </w:tc>
      </w:tr>
      <w:tr w14:paraId="05C80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10814EE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Indicative Contents</w:t>
            </w:r>
          </w:p>
          <w:p w14:paraId="1E17CC0C">
            <w:pPr>
              <w:bidi/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sz w:val="24"/>
                <w:szCs w:val="24"/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BBD2E">
            <w:pPr>
              <w:spacing w:after="0" w:line="312" w:lineRule="auto"/>
              <w:ind w:left="360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a. Enabling students to acquire the skill and art of Arabic language</w:t>
            </w:r>
            <w:r>
              <w:rPr>
                <w:rFonts w:asciiTheme="majorHAnsi" w:hAnsiTheme="majorHAnsi" w:cstheme="majorHAnsi"/>
                <w:color w:val="000000"/>
                <w:rtl/>
                <w:lang w:bidi="ar-IQ"/>
              </w:rPr>
              <w:t>.</w:t>
            </w:r>
          </w:p>
          <w:p w14:paraId="019558DE">
            <w:pPr>
              <w:spacing w:after="0" w:line="312" w:lineRule="auto"/>
              <w:ind w:left="360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b. Enabling students to apply creative thinking in Arabic language</w:t>
            </w:r>
            <w:r>
              <w:rPr>
                <w:rFonts w:asciiTheme="majorHAnsi" w:hAnsiTheme="majorHAnsi" w:cstheme="majorHAnsi"/>
                <w:color w:val="000000"/>
                <w:rtl/>
                <w:lang w:bidi="ar-IQ"/>
              </w:rPr>
              <w:t>.</w:t>
            </w:r>
          </w:p>
          <w:p w14:paraId="597EF73E">
            <w:pPr>
              <w:spacing w:after="0" w:line="312" w:lineRule="auto"/>
              <w:ind w:left="360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c. Enabling students to use modern methods of analysis and conclusions</w:t>
            </w:r>
            <w:r>
              <w:rPr>
                <w:rFonts w:asciiTheme="majorHAnsi" w:hAnsiTheme="majorHAnsi" w:cstheme="majorHAnsi"/>
                <w:color w:val="000000"/>
                <w:rtl/>
                <w:lang w:bidi="ar-IQ"/>
              </w:rPr>
              <w:t>.</w:t>
            </w:r>
          </w:p>
          <w:p w14:paraId="76DFE102">
            <w:pPr>
              <w:spacing w:after="0" w:line="312" w:lineRule="auto"/>
              <w:ind w:left="360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d. Enabling students on Arabic language</w:t>
            </w:r>
            <w:r>
              <w:rPr>
                <w:rFonts w:asciiTheme="majorHAnsi" w:hAnsiTheme="majorHAnsi" w:cstheme="majorHAnsi"/>
                <w:color w:val="000000"/>
                <w:rtl/>
                <w:lang w:bidi="ar-IQ"/>
              </w:rPr>
              <w:t>.</w:t>
            </w:r>
          </w:p>
        </w:tc>
      </w:tr>
    </w:tbl>
    <w:p w14:paraId="66AA7BC6">
      <w:pPr>
        <w:spacing w:after="384" w:line="312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tbl>
      <w:tblPr>
        <w:tblStyle w:val="51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564"/>
        <w:gridCol w:w="7891"/>
      </w:tblGrid>
      <w:tr w14:paraId="7312D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0" w:hRule="atLeast"/>
        </w:trPr>
        <w:tc>
          <w:tcPr>
            <w:tcW w:w="10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55B4E05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Learning and Teaching Strategies</w:t>
            </w:r>
          </w:p>
          <w:p w14:paraId="0ACCEF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14:paraId="3D586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403BFC8">
            <w:pP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Strategies</w:t>
            </w:r>
          </w:p>
        </w:tc>
        <w:tc>
          <w:tcPr>
            <w:tcW w:w="7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129F6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a. Using already- prepared lectures.</w:t>
            </w:r>
          </w:p>
          <w:p w14:paraId="6F136EB9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b. Using up-to-date data shows.</w:t>
            </w:r>
          </w:p>
          <w:p w14:paraId="578B9D6D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c. Homework</w:t>
            </w:r>
          </w:p>
          <w:p w14:paraId="22233FEF">
            <w:pP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d. Adopting group discussions</w:t>
            </w:r>
          </w:p>
        </w:tc>
      </w:tr>
    </w:tbl>
    <w:p w14:paraId="0337E9E2">
      <w:pPr>
        <w:spacing w:line="276" w:lineRule="auto"/>
        <w:rPr>
          <w:rFonts w:asciiTheme="majorHAnsi" w:hAnsiTheme="majorHAnsi" w:cstheme="majorHAnsi"/>
          <w:b/>
          <w:color w:val="000000"/>
          <w:sz w:val="36"/>
          <w:szCs w:val="36"/>
        </w:rPr>
      </w:pPr>
    </w:p>
    <w:tbl>
      <w:tblPr>
        <w:tblStyle w:val="52"/>
        <w:tblW w:w="1045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077"/>
        <w:gridCol w:w="1276"/>
        <w:gridCol w:w="3974"/>
        <w:gridCol w:w="1128"/>
      </w:tblGrid>
      <w:tr w14:paraId="697BA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20" w:hRule="atLeast"/>
        </w:trPr>
        <w:tc>
          <w:tcPr>
            <w:tcW w:w="10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13142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Student Workload (SWL)</w:t>
            </w:r>
          </w:p>
          <w:p w14:paraId="079E93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14:paraId="5A2AD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8DC12ED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Structured SWL (h/sem)</w:t>
            </w:r>
          </w:p>
          <w:p w14:paraId="3DCEE756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sz w:val="24"/>
                <w:szCs w:val="24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DB4E5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6861892F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Structured SWL (h/w)</w:t>
            </w:r>
          </w:p>
          <w:p w14:paraId="00D8C1AB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A7EB0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</w:t>
            </w:r>
          </w:p>
        </w:tc>
      </w:tr>
      <w:tr w14:paraId="48379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884B8F3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Unstructured SWL (h/sem)</w:t>
            </w:r>
          </w:p>
          <w:p w14:paraId="56B818E5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sz w:val="24"/>
                <w:szCs w:val="24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FE22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63B2FD21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Unstructured SWL (h/w)</w:t>
            </w:r>
          </w:p>
          <w:p w14:paraId="64A5BF9D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4E81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</w:t>
            </w:r>
          </w:p>
        </w:tc>
      </w:tr>
      <w:tr w14:paraId="40BE0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85880F1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Total SWL (h/sem)</w:t>
            </w:r>
          </w:p>
          <w:p w14:paraId="165760EA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sz w:val="24"/>
                <w:szCs w:val="24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DAFCD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50</w:t>
            </w:r>
          </w:p>
        </w:tc>
      </w:tr>
    </w:tbl>
    <w:p w14:paraId="5526B3B9">
      <w:pPr>
        <w:spacing w:after="0" w:line="312" w:lineRule="auto"/>
        <w:rPr>
          <w:rFonts w:asciiTheme="majorHAnsi" w:hAnsiTheme="majorHAnsi" w:cstheme="majorHAnsi"/>
          <w:b/>
          <w:color w:val="000000"/>
        </w:rPr>
      </w:pPr>
    </w:p>
    <w:p w14:paraId="48C9A0A4">
      <w:pPr>
        <w:spacing w:after="0" w:line="312" w:lineRule="auto"/>
        <w:rPr>
          <w:rFonts w:asciiTheme="majorHAnsi" w:hAnsiTheme="majorHAnsi" w:cstheme="majorHAnsi"/>
          <w:b/>
          <w:color w:val="000000"/>
        </w:rPr>
      </w:pPr>
    </w:p>
    <w:tbl>
      <w:tblPr>
        <w:tblStyle w:val="53"/>
        <w:tblW w:w="10500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85"/>
        <w:gridCol w:w="1785"/>
        <w:gridCol w:w="1620"/>
        <w:gridCol w:w="1905"/>
        <w:gridCol w:w="1320"/>
        <w:gridCol w:w="2385"/>
      </w:tblGrid>
      <w:tr w14:paraId="6C962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38" w:hRule="atLeast"/>
        </w:trPr>
        <w:tc>
          <w:tcPr>
            <w:tcW w:w="10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A2484A6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Module Evaluation</w:t>
            </w:r>
          </w:p>
          <w:p w14:paraId="6601C2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17365D"/>
                <w:sz w:val="32"/>
                <w:szCs w:val="32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14:paraId="52A98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0" w:hRule="atLeast"/>
        </w:trPr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8B2CED6">
            <w:pPr>
              <w:spacing w:after="0" w:line="312" w:lineRule="auto"/>
              <w:ind w:left="360" w:hanging="72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14:paraId="5EB5CBC5">
            <w:pPr>
              <w:spacing w:after="0" w:line="312" w:lineRule="auto"/>
              <w:ind w:left="360" w:hanging="72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F573135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Time/Number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F07CCFE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Weight (Marks)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9500729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Due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E2F9666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Relevant Learning Outcome</w:t>
            </w:r>
          </w:p>
        </w:tc>
      </w:tr>
      <w:tr w14:paraId="201D2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D976501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Formative assessment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440ABE8A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Quizzes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B3C928A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DCEB33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DBF15C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385B4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#1, #2 and #10, #11</w:t>
            </w:r>
          </w:p>
        </w:tc>
      </w:tr>
      <w:tr w14:paraId="66AEB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896820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106D65A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Assignments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E5A210C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2B2A7D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DE52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continuous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FC24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#3, #4 and #6, #7</w:t>
            </w:r>
          </w:p>
        </w:tc>
      </w:tr>
      <w:tr w14:paraId="22893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6A9393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3504B36B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Seminars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063F1C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5402ED2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116F6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continuous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AD20E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All</w:t>
            </w:r>
          </w:p>
        </w:tc>
      </w:tr>
      <w:tr w14:paraId="3BAE0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0455346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3C7CBB3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Report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DE770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B89420E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7C5E2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13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F7526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#5, #8 and #10</w:t>
            </w:r>
          </w:p>
        </w:tc>
      </w:tr>
      <w:tr w14:paraId="41454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EE8AA76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Summative assessment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EE031D4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Midterm Exam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9E47E5C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2hr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D0824A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10% (10)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315D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7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8D0F5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LO #1 - #7</w:t>
            </w:r>
          </w:p>
        </w:tc>
      </w:tr>
      <w:tr w14:paraId="04CF3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98D30A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588FE6C8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Final Exam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3957361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3hr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7781938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50% (50)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56C500A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16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7492D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All</w:t>
            </w:r>
          </w:p>
        </w:tc>
      </w:tr>
      <w:tr w14:paraId="5E0D1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4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1B7F6B14">
            <w:pPr>
              <w:spacing w:after="0" w:line="312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Total assessment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23BAB72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100% (100 Marks)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62CEB56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D218E">
            <w:pPr>
              <w:spacing w:after="0" w:line="312" w:lineRule="auto"/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14:paraId="364CC4AE">
      <w:pPr>
        <w:spacing w:after="0" w:line="312" w:lineRule="auto"/>
        <w:rPr>
          <w:rFonts w:asciiTheme="majorHAnsi" w:hAnsiTheme="majorHAnsi" w:cstheme="majorHAnsi"/>
          <w:b/>
          <w:color w:val="000000"/>
          <w:sz w:val="16"/>
          <w:szCs w:val="16"/>
        </w:rPr>
      </w:pPr>
    </w:p>
    <w:p w14:paraId="3A220B3F">
      <w:pPr>
        <w:spacing w:after="0" w:line="312" w:lineRule="auto"/>
        <w:rPr>
          <w:rFonts w:asciiTheme="majorHAnsi" w:hAnsiTheme="majorHAnsi" w:cstheme="majorHAnsi"/>
          <w:b/>
          <w:color w:val="000000"/>
          <w:sz w:val="16"/>
          <w:szCs w:val="16"/>
        </w:rPr>
      </w:pPr>
    </w:p>
    <w:p w14:paraId="47164707">
      <w:pPr>
        <w:spacing w:line="276" w:lineRule="auto"/>
        <w:rPr>
          <w:rFonts w:asciiTheme="majorHAnsi" w:hAnsiTheme="majorHAnsi" w:cstheme="majorHAnsi"/>
          <w:b/>
          <w:color w:val="000000"/>
          <w:sz w:val="16"/>
          <w:szCs w:val="16"/>
        </w:rPr>
      </w:pPr>
    </w:p>
    <w:tbl>
      <w:tblPr>
        <w:tblStyle w:val="54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28C8B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78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CAFBAE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3CA1DD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14:paraId="6F9E5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6D20C44">
            <w:pPr>
              <w:spacing w:after="0" w:line="360" w:lineRule="auto"/>
              <w:ind w:left="-18" w:hanging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332D6592">
            <w:pP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Material Covered</w:t>
            </w:r>
          </w:p>
        </w:tc>
      </w:tr>
      <w:tr w14:paraId="755C0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8504E6F">
            <w:pPr>
              <w:bidi/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DC1A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Parts of speech</w:t>
            </w:r>
          </w:p>
        </w:tc>
      </w:tr>
      <w:tr w14:paraId="48059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5FA91E7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C39E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dual and its appendix</w:t>
            </w:r>
          </w:p>
        </w:tc>
      </w:tr>
      <w:tr w14:paraId="3B259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8FF485D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7DC9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Sound masculine plural</w:t>
            </w:r>
          </w:p>
        </w:tc>
      </w:tr>
      <w:tr w14:paraId="52FB8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D0A283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5EABF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punctuation marks</w:t>
            </w:r>
          </w:p>
        </w:tc>
      </w:tr>
      <w:tr w14:paraId="64FF6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28B593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A753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situation</w:t>
            </w:r>
          </w:p>
        </w:tc>
      </w:tr>
      <w:tr w14:paraId="33301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4A91D44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48CF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Dependencies</w:t>
            </w:r>
          </w:p>
        </w:tc>
      </w:tr>
      <w:tr w14:paraId="02D3A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72A9DA2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E2379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simile</w:t>
            </w:r>
          </w:p>
        </w:tc>
      </w:tr>
      <w:tr w14:paraId="4E04D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CD5A0ED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8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B533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Writing the letters Dhad and Tha</w:t>
            </w:r>
          </w:p>
        </w:tc>
      </w:tr>
      <w:tr w14:paraId="28C8C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A0EF4FF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9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998D4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Amr ibn Kulthum al-Taghlabi</w:t>
            </w:r>
          </w:p>
        </w:tc>
      </w:tr>
      <w:tr w14:paraId="52174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A88B102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10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B772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Malik ibn al-Rayb</w:t>
            </w:r>
          </w:p>
        </w:tc>
      </w:tr>
      <w:tr w14:paraId="51E56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2F7317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1CF2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object</w:t>
            </w:r>
          </w:p>
        </w:tc>
      </w:tr>
      <w:tr w14:paraId="63AAD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7BEF9C0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028D2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absolute object</w:t>
            </w:r>
          </w:p>
        </w:tc>
      </w:tr>
      <w:tr w14:paraId="79310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B84E0EA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5314C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purpose of the action</w:t>
            </w:r>
          </w:p>
        </w:tc>
      </w:tr>
      <w:tr w14:paraId="03D4D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88A798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564B2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object with it</w:t>
            </w:r>
          </w:p>
        </w:tc>
      </w:tr>
      <w:tr w14:paraId="6B86F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707CCE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0B2C4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object</w:t>
            </w:r>
          </w:p>
        </w:tc>
      </w:tr>
      <w:tr w14:paraId="70832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2E8D5D7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05AAB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Final Exam</w:t>
            </w:r>
          </w:p>
        </w:tc>
      </w:tr>
    </w:tbl>
    <w:p w14:paraId="72DB724E">
      <w:pPr>
        <w:rPr>
          <w:rFonts w:asciiTheme="majorHAnsi" w:hAnsiTheme="majorHAnsi" w:cstheme="majorHAnsi"/>
        </w:rPr>
      </w:pPr>
    </w:p>
    <w:tbl>
      <w:tblPr>
        <w:tblStyle w:val="55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5F68B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33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67BD08B4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Delivery Plan (Weekly Lab. Syllabus)</w:t>
            </w:r>
          </w:p>
          <w:p w14:paraId="5A03D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المنهاج الاسبوعي للمختبر</w:t>
            </w:r>
          </w:p>
        </w:tc>
      </w:tr>
      <w:tr w14:paraId="12458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EAC69ED">
            <w:pPr>
              <w:spacing w:after="0" w:line="360" w:lineRule="auto"/>
              <w:ind w:left="-18" w:hanging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476895BE">
            <w:pPr>
              <w:spacing w:after="0" w:line="360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Material Covered</w:t>
            </w:r>
          </w:p>
        </w:tc>
      </w:tr>
      <w:tr w14:paraId="4F08E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FA85DDF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5ED2F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rtl/>
              </w:rPr>
              <w:t>-</w:t>
            </w:r>
          </w:p>
        </w:tc>
      </w:tr>
      <w:tr w14:paraId="76498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4A906B6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33875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18A8D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DC4EC9D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63F58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58EF4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FCBBE54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15323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45092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FCA40B5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16414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5A761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AD244F8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C9252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  <w:tr w14:paraId="78514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079C56B">
            <w:pPr>
              <w:spacing w:after="0" w:line="360" w:lineRule="auto"/>
              <w:ind w:left="-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7457A">
            <w:pPr>
              <w:spacing w:after="0" w:line="360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</w:rPr>
              <w:t>-</w:t>
            </w:r>
          </w:p>
        </w:tc>
      </w:tr>
    </w:tbl>
    <w:p w14:paraId="624099B2">
      <w:pPr>
        <w:tabs>
          <w:tab w:val="center" w:pos="3870"/>
        </w:tabs>
        <w:spacing w:after="0" w:line="360" w:lineRule="auto"/>
        <w:ind w:left="1985"/>
        <w:jc w:val="both"/>
        <w:rPr>
          <w:rFonts w:asciiTheme="majorHAnsi" w:hAnsiTheme="majorHAnsi" w:cstheme="majorHAnsi"/>
          <w:b/>
          <w:sz w:val="32"/>
          <w:szCs w:val="32"/>
        </w:rPr>
      </w:pPr>
    </w:p>
    <w:tbl>
      <w:tblPr>
        <w:tblStyle w:val="56"/>
        <w:tblW w:w="10515" w:type="dxa"/>
        <w:tblInd w:w="-5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935"/>
        <w:gridCol w:w="5865"/>
        <w:gridCol w:w="2715"/>
      </w:tblGrid>
      <w:tr w14:paraId="38AAD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0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63552D56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Learning and Teaching Resources</w:t>
            </w:r>
          </w:p>
          <w:p w14:paraId="55B916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276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14:paraId="08CB2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C991D62">
            <w:pPr>
              <w:spacing w:after="0" w:line="312" w:lineRule="auto"/>
              <w:ind w:left="360" w:hanging="72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6908E3D5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Text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5195B2B">
            <w:pPr>
              <w:spacing w:after="0" w:line="312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Available in the Library?</w:t>
            </w:r>
          </w:p>
        </w:tc>
      </w:tr>
      <w:tr w14:paraId="60FEA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57B01AF">
            <w:pPr>
              <w:spacing w:after="0" w:line="312" w:lineRule="auto"/>
              <w:ind w:left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Required Texts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AFC8C71">
            <w:pPr>
              <w:spacing w:after="0" w:line="312" w:lineRule="auto"/>
              <w:ind w:left="185"/>
              <w:jc w:val="both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Binding of the Arabic language / Dr. Abdul-Hussein Barghash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473E4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FF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Yes</w:t>
            </w:r>
          </w:p>
        </w:tc>
      </w:tr>
      <w:tr w14:paraId="51991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0" w:hRule="atLeas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240FD366">
            <w:pPr>
              <w:spacing w:after="0" w:line="312" w:lineRule="auto"/>
              <w:ind w:left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Recommended Texts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E2DAF73">
            <w:pPr>
              <w:spacing w:after="0" w:line="312" w:lineRule="auto"/>
              <w:ind w:left="185"/>
              <w:jc w:val="both"/>
              <w:rPr>
                <w:rFonts w:asciiTheme="majorHAnsi" w:hAnsiTheme="majorHAnsi" w:cstheme="majorHAnsi"/>
                <w:color w:val="000000"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  <w:lang w:bidi="ar-IQ"/>
              </w:rPr>
              <w:t>The Arabic Lesson Collector, Arabic grammar, rhetoric and application, clear dictation, and Amali in Islamic literature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07585">
            <w:pPr>
              <w:spacing w:after="0" w:line="312" w:lineRule="auto"/>
              <w:jc w:val="center"/>
              <w:rPr>
                <w:rFonts w:asciiTheme="majorHAnsi" w:hAnsiTheme="majorHAnsi" w:cstheme="majorHAnsi"/>
                <w:color w:val="000000"/>
                <w:rtl/>
                <w:lang w:bidi="ar-IQ"/>
              </w:rPr>
            </w:pPr>
            <w:r>
              <w:rPr>
                <w:rFonts w:asciiTheme="majorHAnsi" w:hAnsiTheme="majorHAnsi" w:cstheme="majorHAnsi"/>
                <w:color w:val="000000"/>
                <w:lang w:bidi="ar-IQ"/>
              </w:rPr>
              <w:t>No</w:t>
            </w:r>
          </w:p>
        </w:tc>
      </w:tr>
      <w:tr w14:paraId="27A7C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AEEF3"/>
            <w:vAlign w:val="center"/>
          </w:tcPr>
          <w:p w14:paraId="7A517D7E">
            <w:pPr>
              <w:spacing w:after="0" w:line="312" w:lineRule="auto"/>
              <w:ind w:left="9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Websites</w:t>
            </w:r>
          </w:p>
        </w:tc>
        <w:tc>
          <w:tcPr>
            <w:tcW w:w="85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84C67">
            <w:pPr>
              <w:spacing w:after="0" w:line="312" w:lineRule="auto"/>
              <w:ind w:left="18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Goodreads , open library</w:t>
            </w:r>
          </w:p>
        </w:tc>
      </w:tr>
    </w:tbl>
    <w:tbl>
      <w:tblPr>
        <w:tblStyle w:val="57"/>
        <w:tblpPr w:leftFromText="180" w:rightFromText="180" w:topFromText="180" w:bottomFromText="180" w:vertAnchor="text" w:horzAnchor="margin" w:tblpX="-594" w:tblpY="288"/>
        <w:tblW w:w="104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858"/>
        <w:gridCol w:w="1333"/>
        <w:gridCol w:w="1626"/>
        <w:gridCol w:w="900"/>
        <w:gridCol w:w="4773"/>
      </w:tblGrid>
      <w:tr w14:paraId="554CB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049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E599"/>
          </w:tcPr>
          <w:p w14:paraId="6AB798D3">
            <w:pPr>
              <w:tabs>
                <w:tab w:val="left" w:pos="1890"/>
                <w:tab w:val="center" w:pos="4544"/>
              </w:tabs>
              <w:spacing w:after="0" w:line="240" w:lineRule="auto"/>
              <w:ind w:right="1152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ab/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ab/>
            </w:r>
            <w:r>
              <w:rPr>
                <w:rFonts w:asciiTheme="majorHAnsi" w:hAnsiTheme="majorHAnsi" w:cstheme="majorHAnsi"/>
                <w:b/>
                <w:color w:val="000000"/>
                <w:sz w:val="28"/>
                <w:szCs w:val="28"/>
              </w:rPr>
              <w:t xml:space="preserve">                   Grading Scheme</w:t>
            </w:r>
          </w:p>
          <w:p w14:paraId="206ECA1E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14:paraId="66052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</w:tcPr>
          <w:p w14:paraId="7B1D9C6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Group</w:t>
            </w: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3A06436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Grade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1D54CFEA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>التقدير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DEDED"/>
            <w:vAlign w:val="center"/>
          </w:tcPr>
          <w:p w14:paraId="59B90365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Marks %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DEDED"/>
            <w:vAlign w:val="center"/>
          </w:tcPr>
          <w:p w14:paraId="29C42D28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Definition</w:t>
            </w:r>
          </w:p>
        </w:tc>
      </w:tr>
      <w:tr w14:paraId="5B074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BCC142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Success Group</w:t>
            </w:r>
          </w:p>
          <w:p w14:paraId="374F029A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(50 - 100)</w:t>
            </w: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23B113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A - </w:t>
            </w:r>
            <w:r>
              <w:rPr>
                <w:rFonts w:asciiTheme="majorHAnsi" w:hAnsiTheme="majorHAnsi" w:cstheme="majorHAnsi"/>
                <w:color w:val="000000"/>
              </w:rPr>
              <w:t>Excellent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4D0BA9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>امتياز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5FC4F948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90 - 100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9C236A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Outstanding Performance</w:t>
            </w:r>
          </w:p>
        </w:tc>
      </w:tr>
      <w:tr w14:paraId="7477C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54EEE4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5D7CC4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B - </w:t>
            </w:r>
            <w:r>
              <w:rPr>
                <w:rFonts w:asciiTheme="majorHAnsi" w:hAnsiTheme="majorHAnsi" w:cstheme="majorHAnsi"/>
                <w:color w:val="000000"/>
              </w:rPr>
              <w:t>Very Good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88402C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 xml:space="preserve">جيد جدا 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612B114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80 - 89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1FFE9E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Above average with some errors</w:t>
            </w:r>
          </w:p>
        </w:tc>
      </w:tr>
      <w:tr w14:paraId="0ED25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656AB2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BAF76B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C - </w:t>
            </w:r>
            <w:r>
              <w:rPr>
                <w:rFonts w:asciiTheme="majorHAnsi" w:hAnsiTheme="majorHAnsi" w:cstheme="majorHAnsi"/>
                <w:color w:val="000000"/>
              </w:rPr>
              <w:t>Good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B2AC06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>جيد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87E2817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70 - 79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D4BFE4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Sound work with notable errors</w:t>
            </w:r>
          </w:p>
        </w:tc>
      </w:tr>
      <w:tr w14:paraId="02023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5BF9C3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8989A2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D - </w:t>
            </w:r>
            <w:r>
              <w:rPr>
                <w:rFonts w:asciiTheme="majorHAnsi" w:hAnsiTheme="majorHAnsi" w:cstheme="majorHAnsi"/>
                <w:color w:val="000000"/>
              </w:rPr>
              <w:t>Satisfactory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71AC86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 xml:space="preserve">متوسط 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67F44BA6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60 - 69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0702C6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Fair but with major shortcomings</w:t>
            </w:r>
          </w:p>
        </w:tc>
      </w:tr>
      <w:tr w14:paraId="6F400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032F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1F0E70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E - </w:t>
            </w:r>
            <w:r>
              <w:rPr>
                <w:rFonts w:asciiTheme="majorHAnsi" w:hAnsiTheme="majorHAnsi" w:cstheme="majorHAnsi"/>
                <w:color w:val="000000"/>
              </w:rPr>
              <w:t>Sufficient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79A2B8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 xml:space="preserve">مقبول 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0646A5A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50 - 59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50BBC2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Work meets minimum criteria</w:t>
            </w:r>
          </w:p>
        </w:tc>
      </w:tr>
      <w:tr w14:paraId="406E9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C3DF94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Fail Group</w:t>
            </w:r>
          </w:p>
          <w:p w14:paraId="4664F03B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(0 – 49)</w:t>
            </w: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60DB81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FX – </w:t>
            </w:r>
            <w:r>
              <w:rPr>
                <w:rFonts w:asciiTheme="majorHAnsi" w:hAnsiTheme="majorHAnsi" w:cstheme="majorHAnsi"/>
                <w:color w:val="000000"/>
              </w:rPr>
              <w:t>Fail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D1B610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 xml:space="preserve">راسب </w:t>
            </w:r>
            <w:r>
              <w:rPr>
                <w:rFonts w:asciiTheme="majorHAnsi" w:hAnsiTheme="majorHAnsi" w:cstheme="majorHAnsi"/>
                <w:b/>
                <w:color w:val="000000"/>
                <w:rtl/>
              </w:rPr>
              <w:t>(</w:t>
            </w:r>
            <w:r>
              <w:rPr>
                <w:rFonts w:cs="Times New Roman" w:asciiTheme="majorHAnsi" w:hAnsiTheme="majorHAnsi"/>
                <w:b/>
                <w:color w:val="000000"/>
                <w:rtl/>
              </w:rPr>
              <w:t>قيد المعالجة</w:t>
            </w:r>
            <w:r>
              <w:rPr>
                <w:rFonts w:asciiTheme="majorHAnsi" w:hAnsiTheme="majorHAnsi" w:cstheme="majorHAnsi"/>
                <w:b/>
                <w:color w:val="000000"/>
                <w:rtl/>
              </w:rPr>
              <w:t>)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1F424142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(45-49)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CE325B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More work required but credit awarded</w:t>
            </w:r>
          </w:p>
        </w:tc>
      </w:tr>
      <w:tr w14:paraId="4C535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4DCB03">
            <w:pPr>
              <w:widowControl w:val="0"/>
              <w:spacing w:after="0"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721C30">
            <w:pPr>
              <w:spacing w:after="0" w:line="240" w:lineRule="auto"/>
              <w:ind w:hanging="60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F – </w:t>
            </w:r>
            <w:r>
              <w:rPr>
                <w:rFonts w:asciiTheme="majorHAnsi" w:hAnsiTheme="majorHAnsi" w:cstheme="majorHAnsi"/>
                <w:color w:val="000000"/>
              </w:rPr>
              <w:t>Fail</w:t>
            </w:r>
            <w:r>
              <w:rPr>
                <w:rFonts w:asciiTheme="majorHAnsi" w:hAnsiTheme="majorHAnsi" w:cstheme="majorHAnsi"/>
                <w:b/>
                <w:color w:val="000000"/>
              </w:rPr>
              <w:t xml:space="preserve"> </w:t>
            </w: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B03F11">
            <w:pPr>
              <w:bidi/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cs="Times New Roman" w:asciiTheme="majorHAnsi" w:hAnsiTheme="majorHAnsi"/>
                <w:b/>
                <w:color w:val="000000"/>
                <w:rtl/>
              </w:rPr>
              <w:t>راسب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29706304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(0-44)</w:t>
            </w: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93633F">
            <w:pPr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Considerable amount of work required</w:t>
            </w:r>
          </w:p>
        </w:tc>
      </w:tr>
      <w:tr w14:paraId="1F938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21" w:hRule="atLeast"/>
        </w:trPr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35267F0A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1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20E47402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16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77432E3D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FF8080"/>
            <w:vAlign w:val="center"/>
          </w:tcPr>
          <w:p w14:paraId="6751DF3B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  <w:tc>
          <w:tcPr>
            <w:tcW w:w="47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8080"/>
            <w:vAlign w:val="center"/>
          </w:tcPr>
          <w:p w14:paraId="4AEDCB0D">
            <w:pPr>
              <w:spacing w:after="0" w:line="240" w:lineRule="auto"/>
              <w:rPr>
                <w:rFonts w:asciiTheme="majorHAnsi" w:hAnsiTheme="majorHAnsi" w:cstheme="majorHAnsi"/>
                <w:b/>
                <w:color w:val="000000"/>
              </w:rPr>
            </w:pPr>
          </w:p>
        </w:tc>
      </w:tr>
      <w:tr w14:paraId="49F9A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90" w:hRule="atLeast"/>
        </w:trPr>
        <w:tc>
          <w:tcPr>
            <w:tcW w:w="1049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668498">
            <w:pPr>
              <w:bidi/>
              <w:spacing w:after="0" w:line="240" w:lineRule="auto"/>
              <w:jc w:val="right"/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</w:t>
            </w:r>
          </w:p>
        </w:tc>
      </w:tr>
    </w:tbl>
    <w:p w14:paraId="0AAC6606">
      <w:pPr>
        <w:tabs>
          <w:tab w:val="left" w:pos="1980"/>
        </w:tabs>
        <w:jc w:val="both"/>
        <w:rPr>
          <w:rFonts w:asciiTheme="majorHAnsi" w:hAnsiTheme="majorHAnsi" w:cstheme="majorHAnsi"/>
        </w:rPr>
      </w:pPr>
      <w:bookmarkStart w:id="1" w:name="_heading=h.30j0zll" w:colFirst="0" w:colLast="0"/>
      <w:bookmarkEnd w:id="1"/>
    </w:p>
    <w:p w14:paraId="654054D9">
      <w:pPr>
        <w:tabs>
          <w:tab w:val="left" w:pos="1980"/>
        </w:tabs>
        <w:jc w:val="both"/>
        <w:rPr>
          <w:rFonts w:hint="cs" w:asciiTheme="majorHAnsi" w:hAnsiTheme="majorHAnsi" w:cstheme="majorHAnsi"/>
          <w:lang w:bidi="ar-IQ"/>
        </w:rPr>
      </w:pPr>
      <w:r>
        <w:rPr>
          <w:rFonts w:hint="cs" w:asciiTheme="majorHAnsi" w:hAnsiTheme="majorHAnsi" w:cstheme="majorHAnsi"/>
          <w:lang w:bidi="ar-IQ"/>
        </w:rPr>
        <w:drawing>
          <wp:inline distT="0" distB="0" distL="114300" distR="114300">
            <wp:extent cx="5723255" cy="4045585"/>
            <wp:effectExtent l="0" t="0" r="6985" b="8255"/>
            <wp:docPr id="1" name="Picture 1" descr="WhatsApp Image 2026-09-25 at 6.19.19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25 at 6.19.19 P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440" w:bottom="1135" w:left="1440" w:header="680" w:footer="227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D1CB4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 w14:paraId="33A326DE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265"/>
    <w:rsid w:val="000740B2"/>
    <w:rsid w:val="000826F8"/>
    <w:rsid w:val="00090068"/>
    <w:rsid w:val="000E01C3"/>
    <w:rsid w:val="001031B6"/>
    <w:rsid w:val="00142D88"/>
    <w:rsid w:val="00152844"/>
    <w:rsid w:val="00225175"/>
    <w:rsid w:val="00266364"/>
    <w:rsid w:val="00284DBE"/>
    <w:rsid w:val="002B018B"/>
    <w:rsid w:val="00376BD8"/>
    <w:rsid w:val="00392588"/>
    <w:rsid w:val="003B2361"/>
    <w:rsid w:val="0044524B"/>
    <w:rsid w:val="00482A67"/>
    <w:rsid w:val="004A4BA9"/>
    <w:rsid w:val="004C145D"/>
    <w:rsid w:val="004E3C39"/>
    <w:rsid w:val="00525D19"/>
    <w:rsid w:val="00596900"/>
    <w:rsid w:val="005C7108"/>
    <w:rsid w:val="005E7C0A"/>
    <w:rsid w:val="006321E3"/>
    <w:rsid w:val="00687C30"/>
    <w:rsid w:val="006B2ED7"/>
    <w:rsid w:val="006C1C38"/>
    <w:rsid w:val="006C256D"/>
    <w:rsid w:val="006D5B8B"/>
    <w:rsid w:val="00711FE1"/>
    <w:rsid w:val="00774127"/>
    <w:rsid w:val="007E35F8"/>
    <w:rsid w:val="007E36D6"/>
    <w:rsid w:val="008629F2"/>
    <w:rsid w:val="00870151"/>
    <w:rsid w:val="00871A2A"/>
    <w:rsid w:val="008A6876"/>
    <w:rsid w:val="008C2667"/>
    <w:rsid w:val="008F5487"/>
    <w:rsid w:val="009313B3"/>
    <w:rsid w:val="00941A70"/>
    <w:rsid w:val="009E0A64"/>
    <w:rsid w:val="009F46C3"/>
    <w:rsid w:val="00A17268"/>
    <w:rsid w:val="00A17C79"/>
    <w:rsid w:val="00A31D1C"/>
    <w:rsid w:val="00A959E9"/>
    <w:rsid w:val="00AC56A8"/>
    <w:rsid w:val="00AE7265"/>
    <w:rsid w:val="00B36A1E"/>
    <w:rsid w:val="00B41EE9"/>
    <w:rsid w:val="00B75140"/>
    <w:rsid w:val="00BC6CBB"/>
    <w:rsid w:val="00C15587"/>
    <w:rsid w:val="00C9414D"/>
    <w:rsid w:val="00CA740D"/>
    <w:rsid w:val="00D477AC"/>
    <w:rsid w:val="00D82B0B"/>
    <w:rsid w:val="00DE42D1"/>
    <w:rsid w:val="00E0313B"/>
    <w:rsid w:val="00E06169"/>
    <w:rsid w:val="00E34643"/>
    <w:rsid w:val="00E56F96"/>
    <w:rsid w:val="00E57946"/>
    <w:rsid w:val="00E64420"/>
    <w:rsid w:val="00EC496D"/>
    <w:rsid w:val="00FD1C03"/>
    <w:rsid w:val="4D0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1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2">
    <w:name w:val="annotation text"/>
    <w:basedOn w:val="1"/>
    <w:link w:val="31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header"/>
    <w:basedOn w:val="1"/>
    <w:link w:val="34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5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Subtitle"/>
    <w:basedOn w:val="1"/>
    <w:next w:val="1"/>
    <w:link w:val="37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next w:val="1"/>
    <w:link w:val="32"/>
    <w:qFormat/>
    <w:uiPriority w:val="0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20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21">
    <w:name w:val="toc 2"/>
    <w:basedOn w:val="1"/>
    <w:next w:val="1"/>
    <w:autoRedefine/>
    <w:unhideWhenUsed/>
    <w:qFormat/>
    <w:uiPriority w:val="39"/>
    <w:pPr>
      <w:spacing w:after="100"/>
      <w:ind w:left="220"/>
    </w:pPr>
  </w:style>
  <w:style w:type="table" w:customStyle="1" w:styleId="22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_Style 12"/>
    <w:basedOn w:val="9"/>
    <w:qFormat/>
    <w:uiPriority w:val="0"/>
    <w:pPr>
      <w:spacing w:after="0" w:line="240" w:lineRule="auto"/>
    </w:pPr>
  </w:style>
  <w:style w:type="table" w:customStyle="1" w:styleId="24">
    <w:name w:val="_Style 13"/>
    <w:basedOn w:val="9"/>
    <w:qFormat/>
    <w:uiPriority w:val="0"/>
    <w:pPr>
      <w:spacing w:after="0" w:line="240" w:lineRule="auto"/>
    </w:pPr>
  </w:style>
  <w:style w:type="table" w:customStyle="1" w:styleId="25">
    <w:name w:val="_Style 14"/>
    <w:basedOn w:val="9"/>
    <w:qFormat/>
    <w:uiPriority w:val="0"/>
    <w:pPr>
      <w:spacing w:after="0" w:line="240" w:lineRule="auto"/>
    </w:pPr>
  </w:style>
  <w:style w:type="character" w:customStyle="1" w:styleId="26">
    <w:name w:val="نص في بالون Char"/>
    <w:basedOn w:val="8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styleId="27">
    <w:name w:val="List Paragraph"/>
    <w:basedOn w:val="1"/>
    <w:qFormat/>
    <w:uiPriority w:val="34"/>
    <w:pPr>
      <w:ind w:left="720"/>
      <w:contextualSpacing/>
    </w:pPr>
  </w:style>
  <w:style w:type="character" w:styleId="28">
    <w:name w:val="Placeholder Text"/>
    <w:basedOn w:val="8"/>
    <w:semiHidden/>
    <w:qFormat/>
    <w:uiPriority w:val="99"/>
    <w:rPr>
      <w:color w:val="808080"/>
    </w:rPr>
  </w:style>
  <w:style w:type="paragraph" w:customStyle="1" w:styleId="29">
    <w:name w:val="Revision"/>
    <w:hidden/>
    <w:semiHidden/>
    <w:qFormat/>
    <w:uiPriority w:val="99"/>
    <w:pPr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30">
    <w:name w:val="List Table 6 Colorful1"/>
    <w:basedOn w:val="9"/>
    <w:qFormat/>
    <w:uiPriority w:val="5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31">
    <w:name w:val="نص تعليق Char"/>
    <w:basedOn w:val="8"/>
    <w:link w:val="12"/>
    <w:semiHidden/>
    <w:qFormat/>
    <w:uiPriority w:val="99"/>
    <w:rPr>
      <w:sz w:val="20"/>
      <w:szCs w:val="20"/>
    </w:rPr>
  </w:style>
  <w:style w:type="character" w:customStyle="1" w:styleId="32">
    <w:name w:val="العنوان Char"/>
    <w:basedOn w:val="8"/>
    <w:link w:val="19"/>
    <w:qFormat/>
    <w:uiPriority w:val="0"/>
    <w:rPr>
      <w:rFonts w:asciiTheme="majorBidi" w:hAnsiTheme="majorBidi" w:cstheme="majorBidi"/>
      <w:bCs/>
      <w:sz w:val="28"/>
      <w:szCs w:val="28"/>
    </w:rPr>
  </w:style>
  <w:style w:type="paragraph" w:customStyle="1" w:styleId="33">
    <w:name w:val="TOC Heading"/>
    <w:basedOn w:val="2"/>
    <w:next w:val="1"/>
    <w:unhideWhenUsed/>
    <w:qFormat/>
    <w:uiPriority w:val="39"/>
    <w:pPr>
      <w:keepNext/>
      <w:keepLines/>
      <w:bidi w:val="0"/>
      <w:spacing w:before="240" w:after="0"/>
      <w:jc w:val="left"/>
      <w:outlineLvl w:val="9"/>
    </w:pPr>
    <w:rPr>
      <w:rFonts w:asciiTheme="majorHAnsi" w:hAnsiTheme="majorHAnsi" w:eastAsiaTheme="majorEastAsia"/>
      <w:b w:val="0"/>
      <w:bCs w:val="0"/>
      <w:color w:val="376092" w:themeColor="accent1" w:themeShade="BF"/>
    </w:rPr>
  </w:style>
  <w:style w:type="character" w:customStyle="1" w:styleId="34">
    <w:name w:val="رأس الصفحة Char"/>
    <w:basedOn w:val="8"/>
    <w:link w:val="14"/>
    <w:qFormat/>
    <w:uiPriority w:val="99"/>
  </w:style>
  <w:style w:type="character" w:customStyle="1" w:styleId="35">
    <w:name w:val="تذييل الصفحة Char"/>
    <w:basedOn w:val="8"/>
    <w:link w:val="13"/>
    <w:qFormat/>
    <w:uiPriority w:val="99"/>
  </w:style>
  <w:style w:type="character" w:customStyle="1" w:styleId="36">
    <w:name w:val="Unresolved Mention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عنوان فرعي Char"/>
    <w:basedOn w:val="8"/>
    <w:link w:val="17"/>
    <w:qFormat/>
    <w:uiPriority w:val="0"/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38">
    <w:name w:val="_Style 37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9">
    <w:name w:val="_Style 3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9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1">
    <w:name w:val="_Style 4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2">
    <w:name w:val="_Style 41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42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4">
    <w:name w:val="_Style 43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5">
    <w:name w:val="_Style 44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6">
    <w:name w:val="_Style 4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7">
    <w:name w:val="_Style 4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8">
    <w:name w:val="_Style 47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49">
    <w:name w:val="_Style 48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0">
    <w:name w:val="_Style 49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1">
    <w:name w:val="_Style 50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2">
    <w:name w:val="_Style 51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3">
    <w:name w:val="_Style 52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4">
    <w:name w:val="_Style 53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5">
    <w:name w:val="_Style 54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6">
    <w:name w:val="_Style 55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table" w:customStyle="1" w:styleId="57">
    <w:name w:val="_Style 56"/>
    <w:basedOn w:val="9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  <w:style w:type="character" w:customStyle="1" w:styleId="58">
    <w:name w:val="إشارة لم يتم حلها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SSDYfkaaMye1qtn/1Bl5ONHS3w==">CgMxLjAyCGguZ2pkZ3hzMgloLjMwajB6bGw4AHIhMW5PR2lxaC14VGtuUmp5RVNZSHpVT29ibHdrRFlCM3Et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821</Words>
  <Characters>4298</Characters>
  <Lines>38</Lines>
  <Paragraphs>10</Paragraphs>
  <TotalTime>1</TotalTime>
  <ScaleCrop>false</ScaleCrop>
  <LinksUpToDate>false</LinksUpToDate>
  <CharactersWithSpaces>4939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2025-10-19T12:01:00Z</dcterms:created>
  <dc:creator>zaynab</dc:creator>
  <cp:lastModifiedBy>lenovo</cp:lastModifiedBy>
  <dcterms:modified xsi:type="dcterms:W3CDTF">2026-09-25T17:22:19Z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  <property fmtid="{D5CDD505-2E9C-101B-9397-08002B2CF9AE}" pid="3" name="KSOTemplateDocerSaveRecord">
    <vt:lpwstr>eyJoZGlkIjoiNTAzMzY2NDkyYTRjY2Y0ZGMyYWFlZDMyOGJkZDA1MjQifQ==</vt:lpwstr>
  </property>
  <property fmtid="{D5CDD505-2E9C-101B-9397-08002B2CF9AE}" pid="4" name="KSOProductBuildVer">
    <vt:lpwstr>1033-12.1.0.28485</vt:lpwstr>
  </property>
  <property fmtid="{D5CDD505-2E9C-101B-9397-08002B2CF9AE}" pid="5" name="ICV">
    <vt:lpwstr>84FF64FC007246F0B28BA577F702E00B_12</vt:lpwstr>
  </property>
</Properties>
</file>