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9D71" w14:textId="2F9A6614" w:rsidR="00E95942" w:rsidRPr="00185EEE" w:rsidRDefault="00557500">
      <w:pPr>
        <w:spacing w:before="240"/>
        <w:jc w:val="center"/>
        <w:rPr>
          <w:rFonts w:asciiTheme="minorHAnsi" w:hAnsiTheme="minorHAnsi"/>
          <w:color w:val="000000"/>
          <w:sz w:val="48"/>
          <w:szCs w:val="48"/>
        </w:rPr>
      </w:pPr>
      <w:r w:rsidRPr="00185EEE">
        <w:rPr>
          <w:rFonts w:asciiTheme="minorHAnsi" w:hAnsiTheme="minorHAnsi"/>
          <w:color w:val="000000"/>
          <w:sz w:val="48"/>
          <w:szCs w:val="48"/>
        </w:rPr>
        <w:t>MODULE DESCRIPTION FORM</w:t>
      </w:r>
    </w:p>
    <w:p w14:paraId="073A9D72" w14:textId="77777777" w:rsidR="00E95942" w:rsidRPr="00185EEE" w:rsidRDefault="00557500">
      <w:pPr>
        <w:bidi/>
        <w:jc w:val="center"/>
        <w:rPr>
          <w:rFonts w:asciiTheme="minorHAnsi" w:hAnsiTheme="minorHAnsi"/>
          <w:sz w:val="48"/>
          <w:szCs w:val="48"/>
        </w:rPr>
      </w:pPr>
      <w:bookmarkStart w:id="0" w:name="_heading=h.gjdgxs" w:colFirst="0" w:colLast="0"/>
      <w:bookmarkEnd w:id="0"/>
      <w:r w:rsidRPr="00185EEE">
        <w:rPr>
          <w:rFonts w:asciiTheme="minorHAnsi" w:hAnsiTheme="minorHAnsi"/>
          <w:sz w:val="48"/>
          <w:szCs w:val="48"/>
          <w:rtl/>
        </w:rPr>
        <w:t>نموذج وصف المادة الدراسية</w:t>
      </w:r>
    </w:p>
    <w:p w14:paraId="073A9D73" w14:textId="77777777" w:rsidR="00E95942" w:rsidRPr="00185EEE" w:rsidRDefault="00E95942">
      <w:pPr>
        <w:bidi/>
        <w:jc w:val="center"/>
        <w:rPr>
          <w:rFonts w:asciiTheme="minorHAnsi" w:hAnsiTheme="minorHAnsi"/>
          <w:sz w:val="24"/>
          <w:szCs w:val="24"/>
        </w:rPr>
      </w:pPr>
    </w:p>
    <w:p w14:paraId="073A9D74" w14:textId="77777777" w:rsidR="00E95942" w:rsidRPr="00185EEE" w:rsidRDefault="00E95942">
      <w:pPr>
        <w:bidi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ac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420"/>
      </w:tblGrid>
      <w:tr w:rsidR="00E95942" w:rsidRPr="00185EEE" w14:paraId="073A9D77" w14:textId="77777777" w:rsidTr="00AE7E8C">
        <w:trPr>
          <w:trHeight w:val="280"/>
        </w:trPr>
        <w:tc>
          <w:tcPr>
            <w:tcW w:w="10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75" w14:textId="77777777" w:rsidR="00E95942" w:rsidRPr="00185EEE" w:rsidRDefault="00557500">
            <w:pPr>
              <w:spacing w:before="80" w:after="80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Information</w:t>
            </w:r>
          </w:p>
          <w:p w14:paraId="073A9D76" w14:textId="77777777" w:rsidR="00E95942" w:rsidRPr="00185EEE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E95942" w:rsidRPr="00185EEE" w14:paraId="073A9D7B" w14:textId="77777777" w:rsidTr="00AE7E8C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8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9" w14:textId="5BBA3913" w:rsidR="00E95942" w:rsidRPr="00185EEE" w:rsidRDefault="009E3629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185EEE">
              <w:rPr>
                <w:rFonts w:asciiTheme="minorHAnsi" w:hAnsiTheme="minorHAnsi"/>
              </w:rPr>
              <w:t>Democracy</w:t>
            </w:r>
            <w:r w:rsidR="006E43A3" w:rsidRPr="00185EEE">
              <w:rPr>
                <w:rFonts w:asciiTheme="minorHAnsi" w:hAnsiTheme="minorHAnsi"/>
              </w:rPr>
              <w:t xml:space="preserve"> </w:t>
            </w:r>
            <w:r w:rsidR="006E43A3">
              <w:rPr>
                <w:rFonts w:asciiTheme="minorHAnsi" w:hAnsiTheme="minorHAnsi"/>
              </w:rPr>
              <w:t xml:space="preserve">and </w:t>
            </w:r>
            <w:r w:rsidR="006E43A3" w:rsidRPr="00185EEE">
              <w:rPr>
                <w:rFonts w:asciiTheme="minorHAnsi" w:hAnsiTheme="minorHAnsi"/>
              </w:rPr>
              <w:t>Human Rights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7A" w14:textId="77777777" w:rsidR="00E95942" w:rsidRPr="00185EEE" w:rsidRDefault="00557500">
            <w:pPr>
              <w:spacing w:before="80" w:after="8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Delivery</w:t>
            </w:r>
          </w:p>
        </w:tc>
      </w:tr>
      <w:tr w:rsidR="00E95942" w:rsidRPr="00185EEE" w14:paraId="073A9D84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7C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7D" w14:textId="67B55493" w:rsidR="00E95942" w:rsidRPr="00185EEE" w:rsidRDefault="005C5613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C5613">
              <w:rPr>
                <w:rFonts w:asciiTheme="minorHAnsi" w:hAnsiTheme="minorHAnsi"/>
                <w:sz w:val="24"/>
                <w:szCs w:val="24"/>
              </w:rPr>
              <w:t>Basic learning activities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7E" w14:textId="77777777" w:rsidR="00E95942" w:rsidRPr="00185EEE" w:rsidRDefault="00000000">
            <w:pPr>
              <w:numPr>
                <w:ilvl w:val="0"/>
                <w:numId w:val="2"/>
              </w:numPr>
              <w:spacing w:before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0"/>
                <w:id w:val="-533428584"/>
              </w:sdtPr>
              <w:sdtContent>
                <w:r w:rsidR="00557500" w:rsidRPr="00185EEE">
                  <w:rPr>
                    <w:rFonts w:ascii="Segoe UI Symbol" w:eastAsia="Arial Unicode MS" w:hAnsi="Segoe UI Symbol" w:cs="Segoe UI Symbol"/>
                    <w:b/>
                  </w:rPr>
                  <w:t>☒</w:t>
                </w:r>
              </w:sdtContent>
            </w:sdt>
            <w:r w:rsidR="00557500" w:rsidRPr="00185EEE">
              <w:rPr>
                <w:rFonts w:asciiTheme="minorHAnsi" w:hAnsiTheme="minorHAnsi"/>
                <w:b/>
              </w:rPr>
              <w:t xml:space="preserve"> Theory    </w:t>
            </w:r>
          </w:p>
          <w:p w14:paraId="073A9D7F" w14:textId="0FE37873" w:rsidR="00E95942" w:rsidRPr="00185EE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1"/>
                <w:id w:val="-95347887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409384368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0"/>
                        <w:id w:val="-978372065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370655185"/>
                          </w:sdtPr>
                          <w:sdtContent>
                            <w:r w:rsidR="00984D45" w:rsidRPr="00185EEE">
                              <w:rPr>
                                <w:rFonts w:ascii="Segoe UI Symbol" w:eastAsia="Arial Unicode MS" w:hAnsi="Segoe UI Symbol" w:cs="Segoe UI Symbol"/>
                                <w:b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185EEE">
              <w:rPr>
                <w:rFonts w:asciiTheme="minorHAnsi" w:hAnsiTheme="minorHAnsi"/>
                <w:b/>
              </w:rPr>
              <w:t xml:space="preserve"> Lecture</w:t>
            </w:r>
          </w:p>
          <w:p w14:paraId="073A9D80" w14:textId="2E1E58FA" w:rsidR="00E95942" w:rsidRPr="00185EE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2"/>
                <w:id w:val="-140740415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-1160999308"/>
                  </w:sdtPr>
                  <w:sdtContent>
                    <w:r w:rsidR="00F31041" w:rsidRPr="00185EEE">
                      <w:rPr>
                        <w:rFonts w:ascii="Segoe UI Symbol" w:eastAsia="Arial Unicode MS" w:hAnsi="Segoe UI Symbol" w:cs="Segoe UI Symbol"/>
                        <w:b/>
                      </w:rPr>
                      <w:t>☐</w:t>
                    </w:r>
                  </w:sdtContent>
                </w:sdt>
              </w:sdtContent>
            </w:sdt>
            <w:r w:rsidR="00557500" w:rsidRPr="00185EEE">
              <w:rPr>
                <w:rFonts w:asciiTheme="minorHAnsi" w:hAnsiTheme="minorHAnsi"/>
                <w:b/>
              </w:rPr>
              <w:t xml:space="preserve"> Lab </w:t>
            </w:r>
          </w:p>
          <w:p w14:paraId="073A9D81" w14:textId="19D853C9" w:rsidR="00E95942" w:rsidRPr="00185EE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3"/>
                <w:id w:val="-1220903060"/>
              </w:sdtPr>
              <w:sdtContent>
                <w:r w:rsidR="00171460" w:rsidRPr="00185EEE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171460" w:rsidRPr="00185EEE">
              <w:rPr>
                <w:rFonts w:asciiTheme="minorHAnsi" w:hAnsiTheme="minorHAnsi"/>
                <w:b/>
              </w:rPr>
              <w:t xml:space="preserve"> </w:t>
            </w:r>
            <w:r w:rsidR="00557500" w:rsidRPr="00185EEE">
              <w:rPr>
                <w:rFonts w:asciiTheme="minorHAnsi" w:hAnsiTheme="minorHAnsi"/>
                <w:b/>
              </w:rPr>
              <w:t>Tutorial</w:t>
            </w:r>
          </w:p>
          <w:p w14:paraId="073A9D82" w14:textId="4FEBA4A6" w:rsidR="00E95942" w:rsidRPr="00185EEE" w:rsidRDefault="0000000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4"/>
                <w:id w:val="1645550130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567676120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-56795778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3"/>
                            <w:id w:val="-1527477898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2"/>
                                <w:id w:val="1256553782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tag w:val="goog_rdk_3"/>
                                    <w:id w:val="-835449075"/>
                                  </w:sdtPr>
                                  <w:sdtContent>
                                    <w:r w:rsidR="001D3F50" w:rsidRPr="00185EEE">
                                      <w:rPr>
                                        <w:rFonts w:ascii="Segoe UI Symbol" w:eastAsia="Arial Unicode MS" w:hAnsi="Segoe UI Symbol" w:cs="Segoe UI Symbol"/>
                                        <w:b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185EEE">
              <w:rPr>
                <w:rFonts w:asciiTheme="minorHAnsi" w:hAnsiTheme="minorHAnsi"/>
                <w:b/>
              </w:rPr>
              <w:t xml:space="preserve"> Practical</w:t>
            </w:r>
          </w:p>
          <w:p w14:paraId="073A9D83" w14:textId="74C45FBD" w:rsidR="00E95942" w:rsidRPr="00185EEE" w:rsidRDefault="00000000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tag w:val="goog_rdk_5"/>
                <w:id w:val="810599437"/>
              </w:sdtPr>
              <w:sdtContent>
                <w:sdt>
                  <w:sdtPr>
                    <w:rPr>
                      <w:rFonts w:asciiTheme="minorHAnsi" w:hAnsiTheme="minorHAnsi"/>
                    </w:rPr>
                    <w:tag w:val="goog_rdk_3"/>
                    <w:id w:val="1310212253"/>
                  </w:sdtPr>
                  <w:sdtContent>
                    <w:sdt>
                      <w:sdtPr>
                        <w:rPr>
                          <w:rFonts w:asciiTheme="minorHAnsi" w:hAnsiTheme="minorHAnsi"/>
                        </w:rPr>
                        <w:tag w:val="goog_rdk_3"/>
                        <w:id w:val="307213854"/>
                      </w:sdtPr>
                      <w:sdtContent>
                        <w:sdt>
                          <w:sdtPr>
                            <w:rPr>
                              <w:rFonts w:asciiTheme="minorHAnsi" w:hAnsiTheme="minorHAnsi"/>
                            </w:rPr>
                            <w:tag w:val="goog_rdk_2"/>
                            <w:id w:val="-828749510"/>
                          </w:sdtPr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tag w:val="goog_rdk_3"/>
                                <w:id w:val="-1399433766"/>
                              </w:sdtPr>
                              <w:sdtContent>
                                <w:r w:rsidR="00984D45" w:rsidRPr="00185EEE">
                                  <w:rPr>
                                    <w:rFonts w:ascii="Segoe UI Symbol" w:eastAsia="Arial Unicode MS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557500" w:rsidRPr="00185EEE">
              <w:rPr>
                <w:rFonts w:asciiTheme="minorHAnsi" w:hAnsiTheme="minorHAnsi"/>
                <w:b/>
              </w:rPr>
              <w:t xml:space="preserve"> Seminar</w:t>
            </w:r>
          </w:p>
        </w:tc>
      </w:tr>
      <w:tr w:rsidR="00E95942" w:rsidRPr="00185EEE" w14:paraId="073A9D88" w14:textId="77777777" w:rsidTr="00AE7E8C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5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86" w14:textId="48E9B180" w:rsidR="00E95942" w:rsidRPr="00BE6839" w:rsidRDefault="00BE6839" w:rsidP="00BE6839">
            <w:pPr>
              <w:jc w:val="center"/>
              <w:rPr>
                <w:b/>
                <w:bCs/>
                <w:sz w:val="18"/>
                <w:szCs w:val="18"/>
              </w:rPr>
            </w:pPr>
            <w:r w:rsidRPr="00BE6839">
              <w:rPr>
                <w:b/>
                <w:bCs/>
              </w:rPr>
              <w:t>MTU1006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7" w14:textId="77777777" w:rsidR="00E95942" w:rsidRPr="00185EE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185EEE" w14:paraId="073A9D8C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9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9D8A" w14:textId="2221CE51" w:rsidR="00E95942" w:rsidRPr="00185EEE" w:rsidRDefault="00984D45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B" w14:textId="77777777" w:rsidR="00E95942" w:rsidRPr="00185EE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E95942" w:rsidRPr="00185EEE" w14:paraId="073A9D90" w14:textId="77777777" w:rsidTr="00AE7E8C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8D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SWL (</w:t>
            </w:r>
            <w:proofErr w:type="spellStart"/>
            <w:r w:rsidRPr="00185EEE">
              <w:rPr>
                <w:rFonts w:asciiTheme="minorHAnsi" w:hAnsiTheme="minorHAnsi"/>
                <w:b/>
              </w:rPr>
              <w:t>hr</w:t>
            </w:r>
            <w:proofErr w:type="spellEnd"/>
            <w:r w:rsidRPr="00185EEE">
              <w:rPr>
                <w:rFonts w:asciiTheme="minorHAnsi" w:hAnsiTheme="minorHAnsi"/>
                <w:b/>
              </w:rPr>
              <w:t>/</w:t>
            </w:r>
            <w:proofErr w:type="spellStart"/>
            <w:r w:rsidRPr="00185EEE">
              <w:rPr>
                <w:rFonts w:asciiTheme="minorHAnsi" w:hAnsiTheme="minorHAnsi"/>
                <w:b/>
              </w:rPr>
              <w:t>sem</w:t>
            </w:r>
            <w:proofErr w:type="spellEnd"/>
            <w:r w:rsidRPr="00185EEE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8E" w14:textId="7FC2D338" w:rsidR="00E95942" w:rsidRPr="00185EEE" w:rsidRDefault="00E8681E">
            <w:pPr>
              <w:pStyle w:val="Heading1"/>
              <w:spacing w:before="80" w:after="80"/>
              <w:ind w:left="90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5</w:t>
            </w:r>
            <w:r w:rsidR="00984D45">
              <w:rPr>
                <w:rFonts w:asciiTheme="minorHAnsi" w:hAnsi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8F" w14:textId="77777777" w:rsidR="00E95942" w:rsidRPr="00185EEE" w:rsidRDefault="00E95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E95942" w:rsidRPr="00185EEE" w14:paraId="073A9D95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1" w14:textId="77777777" w:rsidR="00E95942" w:rsidRPr="00185EEE" w:rsidRDefault="00557500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92" w14:textId="77777777" w:rsidR="00E95942" w:rsidRPr="00185EEE" w:rsidRDefault="00557500">
            <w:pPr>
              <w:spacing w:before="80" w:after="80"/>
              <w:ind w:hanging="72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UGx</w:t>
            </w:r>
            <w:proofErr w:type="gramStart"/>
            <w:r w:rsidRPr="00185EEE">
              <w:rPr>
                <w:rFonts w:asciiTheme="minorHAnsi" w:hAnsiTheme="minorHAnsi"/>
              </w:rPr>
              <w:t>11  1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93" w14:textId="77777777" w:rsidR="00E95942" w:rsidRPr="00185EEE" w:rsidRDefault="00557500">
            <w:pPr>
              <w:spacing w:before="80" w:after="8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Semester of Delivery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4" w14:textId="35F8C40B" w:rsidR="00E95942" w:rsidRPr="00185EEE" w:rsidRDefault="00182498">
            <w:pPr>
              <w:spacing w:before="80" w:after="8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2</w:t>
            </w:r>
          </w:p>
        </w:tc>
      </w:tr>
      <w:tr w:rsidR="001D03FB" w:rsidRPr="00185EEE" w14:paraId="073A9D9A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6" w14:textId="00F1B853" w:rsidR="001D03FB" w:rsidRPr="00185EEE" w:rsidRDefault="001D03FB" w:rsidP="001D03FB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7" w14:textId="61822DCB" w:rsidR="001D03FB" w:rsidRPr="00185EEE" w:rsidRDefault="00FB3529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C</w:t>
            </w:r>
            <w:r w:rsidR="001D03FB" w:rsidRPr="00F63D67">
              <w:rPr>
                <w:rFonts w:asciiTheme="minorHAnsi" w:hAnsiTheme="minorHAnsi"/>
              </w:rPr>
              <w:t>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8" w14:textId="046882E2" w:rsidR="001D03FB" w:rsidRPr="00185EEE" w:rsidRDefault="001D03FB" w:rsidP="001D03FB">
            <w:pPr>
              <w:spacing w:before="80" w:after="80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 xml:space="preserve"> College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9" w14:textId="018493F7" w:rsidR="001D03FB" w:rsidRPr="00185EEE" w:rsidRDefault="001D03FB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F63D67">
              <w:rPr>
                <w:rFonts w:asciiTheme="minorHAnsi" w:hAnsiTheme="minorHAnsi"/>
              </w:rPr>
              <w:t xml:space="preserve"> EETC</w:t>
            </w:r>
          </w:p>
        </w:tc>
      </w:tr>
      <w:tr w:rsidR="001D03FB" w:rsidRPr="00185EEE" w14:paraId="073A9D9F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9B" w14:textId="77777777" w:rsidR="001D03FB" w:rsidRPr="00185EEE" w:rsidRDefault="001D03FB" w:rsidP="001D03FB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C" w14:textId="16EE7A83" w:rsidR="001D03FB" w:rsidRPr="00033FAD" w:rsidRDefault="00631C3C" w:rsidP="00033FAD">
            <w:pPr>
              <w:spacing w:before="80" w:after="80"/>
              <w:rPr>
                <w:rFonts w:asciiTheme="minorHAnsi" w:hAnsiTheme="minorHAnsi"/>
              </w:rPr>
            </w:pPr>
            <w:r>
              <w:t xml:space="preserve">Wahaj Mohammed </w:t>
            </w:r>
            <w:proofErr w:type="spellStart"/>
            <w:r>
              <w:t>Isameel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9D" w14:textId="77777777" w:rsidR="001D03FB" w:rsidRPr="00185EEE" w:rsidRDefault="001D03FB" w:rsidP="001D03FB">
            <w:pPr>
              <w:spacing w:before="80" w:after="8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 xml:space="preserve"> </w:t>
            </w:r>
            <w:r w:rsidRPr="00185EEE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9E" w14:textId="3B49788E" w:rsidR="001D03FB" w:rsidRPr="00185EEE" w:rsidRDefault="00000000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hyperlink r:id="rId9" w:history="1">
              <w:r w:rsidR="00631C3C" w:rsidRPr="00C235F4">
                <w:rPr>
                  <w:rStyle w:val="Hyperlink"/>
                </w:rPr>
                <w:t>Wahaj.mohammed@mtu.edu.iq</w:t>
              </w:r>
            </w:hyperlink>
          </w:p>
        </w:tc>
      </w:tr>
      <w:tr w:rsidR="001D03FB" w:rsidRPr="00185EEE" w14:paraId="073A9DA4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0" w14:textId="77777777" w:rsidR="001D03FB" w:rsidRPr="00185EEE" w:rsidRDefault="001D03FB" w:rsidP="001D03FB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1" w14:textId="3F2767D5" w:rsidR="001D03FB" w:rsidRPr="00033FAD" w:rsidRDefault="00631C3C" w:rsidP="001D03FB">
            <w:pPr>
              <w:spacing w:before="8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Asst 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2" w14:textId="77777777" w:rsidR="001D03FB" w:rsidRPr="00033FAD" w:rsidRDefault="001D03FB" w:rsidP="001D03FB">
            <w:pPr>
              <w:spacing w:before="80" w:after="80"/>
              <w:rPr>
                <w:rFonts w:asciiTheme="minorHAnsi" w:hAnsiTheme="minorHAnsi"/>
                <w:b/>
              </w:rPr>
            </w:pPr>
            <w:r w:rsidRPr="00033FAD">
              <w:rPr>
                <w:rFonts w:asciiTheme="minorHAnsi" w:hAnsiTheme="minorHAnsi"/>
                <w:b/>
              </w:rPr>
              <w:t>Module Leader’s Qualification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3" w14:textId="2F064319" w:rsidR="001D03FB" w:rsidRPr="00033FAD" w:rsidRDefault="00307DC6" w:rsidP="001D03FB">
            <w:pPr>
              <w:spacing w:before="8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M.S</w:t>
            </w:r>
            <w:r w:rsidRPr="00033FAD">
              <w:rPr>
                <w:rFonts w:asciiTheme="minorHAnsi" w:hAnsiTheme="minorHAnsi"/>
              </w:rPr>
              <w:t>c.</w:t>
            </w:r>
          </w:p>
        </w:tc>
      </w:tr>
      <w:tr w:rsidR="001D03FB" w:rsidRPr="00185EEE" w14:paraId="073A9DA9" w14:textId="77777777" w:rsidTr="00AE7E8C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5" w14:textId="77777777" w:rsidR="001D03FB" w:rsidRPr="00185EEE" w:rsidRDefault="001D03FB" w:rsidP="001D03FB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6" w14:textId="611A51C7" w:rsidR="001D03FB" w:rsidRPr="00307DC6" w:rsidRDefault="00631C3C" w:rsidP="001D03FB">
            <w:pPr>
              <w:spacing w:before="80" w:after="80"/>
              <w:ind w:left="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Abdullah Abdul Razak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7" w14:textId="77777777" w:rsidR="001D03FB" w:rsidRPr="00185EEE" w:rsidRDefault="001D03FB" w:rsidP="001D03FB">
            <w:pPr>
              <w:spacing w:before="80" w:after="8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 xml:space="preserve"> </w:t>
            </w:r>
            <w:r w:rsidRPr="00185EEE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A8" w14:textId="3FF024DA" w:rsidR="001D03FB" w:rsidRPr="00185EEE" w:rsidRDefault="00631C3C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Abdullah.mohammed@mtu.edu.iq</w:t>
            </w:r>
          </w:p>
        </w:tc>
      </w:tr>
      <w:tr w:rsidR="001D03FB" w:rsidRPr="00185EEE" w14:paraId="073A9DAE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A" w14:textId="447D2A12" w:rsidR="001D03FB" w:rsidRPr="00185EEE" w:rsidRDefault="001D03FB" w:rsidP="001D03FB">
            <w:pPr>
              <w:spacing w:before="80" w:after="80"/>
              <w:ind w:left="90" w:hanging="90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AB" w14:textId="5A0ED150" w:rsidR="001D03FB" w:rsidRPr="00185EEE" w:rsidRDefault="004C3D01" w:rsidP="001D03FB">
            <w:pPr>
              <w:spacing w:before="80" w:after="80"/>
              <w:ind w:left="360" w:hanging="360"/>
              <w:rPr>
                <w:rFonts w:asciiTheme="minorHAnsi" w:hAnsiTheme="minorHAnsi"/>
                <w:highlight w:val="yellow"/>
              </w:rPr>
            </w:pPr>
            <w:r>
              <w:t xml:space="preserve">Asst. Prof. </w:t>
            </w:r>
            <w:proofErr w:type="spellStart"/>
            <w:r>
              <w:t>Alhamzah</w:t>
            </w:r>
            <w:proofErr w:type="spellEnd"/>
            <w:r>
              <w:t xml:space="preserve"> Taher Mohammed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AC" w14:textId="3A922235" w:rsidR="001D03FB" w:rsidRPr="00185EEE" w:rsidRDefault="001D03FB" w:rsidP="001D03FB">
            <w:pPr>
              <w:spacing w:before="80" w:after="80"/>
              <w:rPr>
                <w:rFonts w:asciiTheme="minorHAnsi" w:hAnsiTheme="minorHAnsi"/>
              </w:rPr>
            </w:pPr>
            <w:r w:rsidRPr="00F63D67">
              <w:rPr>
                <w:rFonts w:asciiTheme="minorHAnsi" w:hAnsiTheme="minorHAnsi"/>
              </w:rPr>
              <w:t xml:space="preserve"> </w:t>
            </w:r>
            <w:r w:rsidRPr="00F63D67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AD" w14:textId="3A83914B" w:rsidR="001D03FB" w:rsidRPr="00185EEE" w:rsidRDefault="009D350C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7D216C">
              <w:rPr>
                <w:rFonts w:asciiTheme="minorHAnsi" w:hAnsiTheme="minorHAnsi"/>
              </w:rPr>
              <w:t xml:space="preserve"> </w:t>
            </w:r>
            <w:r w:rsidR="004C3D01">
              <w:t>alhamza_tm@mtu.edu.iq</w:t>
            </w:r>
          </w:p>
        </w:tc>
      </w:tr>
      <w:tr w:rsidR="001D03FB" w:rsidRPr="00185EEE" w14:paraId="073A9DB3" w14:textId="77777777" w:rsidTr="00AE7E8C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AF" w14:textId="370BB1C0" w:rsidR="001D03FB" w:rsidRPr="00185EEE" w:rsidRDefault="001D03FB" w:rsidP="001D03FB">
            <w:pPr>
              <w:spacing w:before="80" w:after="80"/>
              <w:ind w:left="6" w:right="-99" w:hanging="6"/>
              <w:rPr>
                <w:rFonts w:asciiTheme="minorHAnsi" w:hAnsiTheme="minorHAnsi"/>
                <w:b/>
              </w:rPr>
            </w:pPr>
            <w:r w:rsidRPr="00F63D67">
              <w:rPr>
                <w:rFonts w:asciiTheme="minorHAnsi" w:hAnsiTheme="minorHAnsi"/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9DB0" w14:textId="0B46C7B2" w:rsidR="001D03FB" w:rsidRPr="00185EEE" w:rsidRDefault="00D31ADE" w:rsidP="001D03FB">
            <w:pPr>
              <w:spacing w:before="80" w:after="80"/>
              <w:ind w:left="360"/>
              <w:rPr>
                <w:rFonts w:asciiTheme="minorHAnsi" w:hAnsiTheme="minorHAnsi"/>
                <w:highlight w:val="yellow"/>
              </w:rPr>
            </w:pPr>
            <w:r>
              <w:t>29/10/2023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3A9DB1" w14:textId="7D945DE7" w:rsidR="001D03FB" w:rsidRPr="00185EEE" w:rsidRDefault="001D03FB" w:rsidP="001D03FB">
            <w:pPr>
              <w:spacing w:before="80" w:after="80"/>
              <w:rPr>
                <w:rFonts w:asciiTheme="minorHAnsi" w:hAnsiTheme="minorHAnsi"/>
                <w:b/>
              </w:rPr>
            </w:pPr>
            <w:r w:rsidRPr="00A85F87">
              <w:rPr>
                <w:rFonts w:asciiTheme="minorHAnsi" w:hAnsiTheme="minorHAnsi"/>
                <w:b/>
              </w:rPr>
              <w:t>Version Number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9DB2" w14:textId="0F0C83A3" w:rsidR="001D03FB" w:rsidRPr="00185EEE" w:rsidRDefault="001D03FB" w:rsidP="001D03FB">
            <w:pPr>
              <w:spacing w:before="80" w:after="80"/>
              <w:rPr>
                <w:rFonts w:asciiTheme="minorHAnsi" w:hAnsiTheme="minorHAnsi"/>
                <w:highlight w:val="yellow"/>
              </w:rPr>
            </w:pPr>
            <w:r w:rsidRPr="00A85F87">
              <w:rPr>
                <w:rFonts w:asciiTheme="minorHAnsi" w:hAnsiTheme="minorHAnsi"/>
              </w:rPr>
              <w:t>1.0</w:t>
            </w:r>
          </w:p>
        </w:tc>
      </w:tr>
    </w:tbl>
    <w:p w14:paraId="073A9DB4" w14:textId="77777777" w:rsidR="00E95942" w:rsidRPr="00185EEE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73A9DB5" w14:textId="77777777" w:rsidR="00E95942" w:rsidRPr="00185EEE" w:rsidRDefault="00E95942">
      <w:pPr>
        <w:tabs>
          <w:tab w:val="left" w:pos="5220"/>
        </w:tabs>
        <w:spacing w:after="200" w:line="276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d"/>
        <w:tblW w:w="1017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3783"/>
        <w:gridCol w:w="1418"/>
        <w:gridCol w:w="2409"/>
      </w:tblGrid>
      <w:tr w:rsidR="00E95942" w:rsidRPr="00185EEE" w14:paraId="073A9DB8" w14:textId="77777777" w:rsidTr="00AE7E8C">
        <w:trPr>
          <w:trHeight w:val="620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73A9DB6" w14:textId="77777777" w:rsidR="00E95942" w:rsidRPr="00185EEE" w:rsidRDefault="00557500">
            <w:pPr>
              <w:spacing w:line="360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Relation with other Modules</w:t>
            </w:r>
          </w:p>
          <w:p w14:paraId="073A9DB7" w14:textId="77777777" w:rsidR="00E95942" w:rsidRPr="00185EEE" w:rsidRDefault="0055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E95942" w:rsidRPr="00185EEE" w14:paraId="073A9DBD" w14:textId="77777777" w:rsidTr="003D09BB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9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Prerequisite module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A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BB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C" w14:textId="77777777" w:rsidR="00E95942" w:rsidRPr="00185EEE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95942" w:rsidRPr="00185EEE" w14:paraId="073A9DC2" w14:textId="77777777" w:rsidTr="003D09BB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73A9DBE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Co-requisites module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BF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A9DC0" w14:textId="77777777" w:rsidR="00E95942" w:rsidRPr="00185EEE" w:rsidRDefault="00557500">
            <w:pPr>
              <w:spacing w:line="360" w:lineRule="auto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  <w:b/>
              </w:rPr>
              <w:t>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A9DC1" w14:textId="77777777" w:rsidR="00E95942" w:rsidRPr="00185EEE" w:rsidRDefault="00E95942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73A9DC3" w14:textId="77777777" w:rsidR="00E95942" w:rsidRPr="00185EEE" w:rsidRDefault="00E95942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73A9DC4" w14:textId="77777777" w:rsidR="00E95942" w:rsidRPr="00185EEE" w:rsidRDefault="00E95942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4CEBC5F5" w14:textId="77777777" w:rsidR="00B73FE3" w:rsidRDefault="00B73FE3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00CD4F51" w14:textId="77777777" w:rsidR="006E43A3" w:rsidRDefault="006E43A3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48E3D010" w14:textId="77777777" w:rsidR="006E43A3" w:rsidRDefault="006E43A3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p w14:paraId="5180286C" w14:textId="77777777" w:rsidR="006E43A3" w:rsidRDefault="006E43A3">
      <w:pPr>
        <w:tabs>
          <w:tab w:val="left" w:pos="5220"/>
        </w:tabs>
        <w:spacing w:after="0" w:line="360" w:lineRule="auto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6E43A3" w:rsidRPr="006E43A3" w14:paraId="0C12F0A7" w14:textId="77777777" w:rsidTr="00AD5DFB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5A5E05" w14:textId="77777777" w:rsidR="006E43A3" w:rsidRPr="006E43A3" w:rsidRDefault="006E43A3" w:rsidP="006E4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</w:pPr>
            <w:r w:rsidRPr="006E43A3"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51D5A475" w14:textId="77777777" w:rsidR="006E43A3" w:rsidRPr="006E43A3" w:rsidRDefault="006E43A3" w:rsidP="006E43A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</w:pPr>
            <w:r w:rsidRPr="006E43A3">
              <w:rPr>
                <w:rFonts w:asciiTheme="majorBidi" w:hAnsiTheme="majorBidi" w:cstheme="majorBidi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6E43A3" w:rsidRPr="006E43A3" w14:paraId="7FCE5AE6" w14:textId="77777777" w:rsidTr="00AD5DF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DA6E978" w14:textId="77777777" w:rsidR="006E43A3" w:rsidRPr="006E43A3" w:rsidRDefault="006E43A3" w:rsidP="006E43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17578048" w14:textId="77777777" w:rsidR="006E43A3" w:rsidRPr="006E43A3" w:rsidRDefault="006E43A3" w:rsidP="006E43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أهداف المادة الدراسية</w:t>
            </w:r>
          </w:p>
          <w:p w14:paraId="12E0FBE9" w14:textId="77777777" w:rsidR="006E43A3" w:rsidRPr="006E43A3" w:rsidRDefault="006E43A3" w:rsidP="006E43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E47F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>الت</w:t>
            </w:r>
            <w:r w:rsidRPr="006E43A3"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  <w:t>طور التاريخي لحقوق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53638B1A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  <w:t>دراسة التطور التاريخي لفهم حقوق الإنسان من الحضارات القديمة إلى العصور الحديثة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2CDC3478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حقوق الإنسان في الشرائع السماوية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202C2984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التركيز على حقوق الإنسان في الإسلام وكيف تم تضمينها في الشريعة الإسلامية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59417076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اعتراف إقليمي بحقوق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7548FDD7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فحص اعتراف الأقاليم الأوروبي، الأمريكي، الإفريقي، الإسلامي، والعربي بحقوق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0C3F1925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دور المنظمات غير الحكومية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7FF8B08F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دراسة دور المنظمات مثل اللجنة الدولية للصليب الأحمر ومنظمة العفو الدولية في حماية 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029A47FA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الإطار القانوني الدولي والإقليمي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593CB4BB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التركيز على المواثيق الدولية والإقليمية، مثل الاعلان العالمي لحقوق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08EE4F51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تحليل حقوق الإنسان في التشريعات الوطنية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0606A480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دراسة كيفية ترجمة حقوق الإنسان في التشريعات الوطنية، مع التركيز على الدستور العراقي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47E17DB1" w14:textId="77777777" w:rsidR="006E43A3" w:rsidRPr="006E43A3" w:rsidRDefault="006E43A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تصنيف حقوق الإنسان وضماناتها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309FDC2C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مختلف أشكال حقوق الإنسان والضمانات الدستورية والقضائية والسياسية لحمايتها.</w:t>
            </w:r>
          </w:p>
        </w:tc>
      </w:tr>
      <w:tr w:rsidR="006E43A3" w:rsidRPr="006E43A3" w14:paraId="636BF5F4" w14:textId="77777777" w:rsidTr="00AD5DF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A821E5F" w14:textId="77777777" w:rsidR="006E43A3" w:rsidRPr="006E43A3" w:rsidRDefault="006E43A3" w:rsidP="006E43A3">
            <w:pPr>
              <w:spacing w:line="276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Module Learning Outcomes</w:t>
            </w:r>
          </w:p>
          <w:p w14:paraId="5CD3DCE1" w14:textId="77777777" w:rsidR="006E43A3" w:rsidRPr="006E43A3" w:rsidRDefault="006E43A3" w:rsidP="006E43A3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6CD90AF" w14:textId="77777777" w:rsidR="006E43A3" w:rsidRPr="006E43A3" w:rsidRDefault="006E43A3" w:rsidP="006E43A3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6775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 w:hint="cs"/>
                <w:rtl/>
              </w:rPr>
              <w:t>ا</w:t>
            </w:r>
            <w:r w:rsidRPr="006E43A3">
              <w:rPr>
                <w:rFonts w:cs="Arial"/>
                <w:rtl/>
              </w:rPr>
              <w:t>لقدرة على وصف وتحليل التطور التاريخي لحقوق الإنسان منذ الحضارات القديمة حتى العصور الحديثة</w:t>
            </w:r>
            <w:r w:rsidRPr="006E43A3">
              <w:t>.</w:t>
            </w:r>
          </w:p>
          <w:p w14:paraId="1071E433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فحص حقوق الإنسان في حضارة وادي الرافدين وغيرها لفهم التأثير الثقافي على تطورها</w:t>
            </w:r>
            <w:r w:rsidRPr="006E43A3">
              <w:t>.</w:t>
            </w:r>
          </w:p>
          <w:p w14:paraId="7C4C3331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تفسير حقوق الإنسان في الإسلام وفهم كيف تم تضمينها في الشريعة الإسلامية</w:t>
            </w:r>
            <w:r w:rsidRPr="006E43A3">
              <w:t>.</w:t>
            </w:r>
          </w:p>
          <w:p w14:paraId="1254E79F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تحليل تطور حقوق الإنسان خلال العصور الوسطى والحديثة</w:t>
            </w:r>
            <w:r w:rsidRPr="006E43A3">
              <w:t>.</w:t>
            </w:r>
            <w:r w:rsidRPr="006E43A3">
              <w:rPr>
                <w:rFonts w:hint="cs"/>
                <w:rtl/>
              </w:rPr>
              <w:t xml:space="preserve"> </w:t>
            </w:r>
          </w:p>
          <w:p w14:paraId="5E468C50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الفهم الشامل لاعتراف الأقاليم الأوروبي، الأمريكي، الإفريقي، الإسلامي، والعرب بحقوق الإنسان</w:t>
            </w:r>
            <w:r w:rsidRPr="006E43A3">
              <w:t>.</w:t>
            </w:r>
          </w:p>
          <w:p w14:paraId="5381B2D3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تقييم دور منظمات مثل اللجنة الدولية للصليب الأحمر ومنظمة العفو الدولية في حماية حقوق الإنسان</w:t>
            </w:r>
            <w:r w:rsidRPr="006E43A3">
              <w:t>.</w:t>
            </w:r>
          </w:p>
          <w:p w14:paraId="31B639B8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دراسة وتحليل المواثيق الدولية والإقليمية، بما في ذلك الاعلان العالمي لحقوق الإنسان</w:t>
            </w:r>
            <w:r w:rsidRPr="006E43A3">
              <w:t>.</w:t>
            </w:r>
          </w:p>
          <w:p w14:paraId="36D1255B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فحص كيف تم ترجمة حقوق الإنسان في التشريعات الوطنية، مع التركيز على مثال الدستور العراقي</w:t>
            </w:r>
            <w:r w:rsidRPr="006E43A3">
              <w:t>.</w:t>
            </w:r>
          </w:p>
          <w:p w14:paraId="1092E1EA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 w:hint="cs"/>
                <w:rtl/>
              </w:rPr>
              <w:t>ا</w:t>
            </w:r>
            <w:r w:rsidRPr="006E43A3">
              <w:rPr>
                <w:rFonts w:cs="Arial"/>
                <w:rtl/>
              </w:rPr>
              <w:t>لقدرة على تصنيف حقوق الإنسان إلى أشكال فردية وجماعية، وأجيال مثل الحقوق المدنية والسياسية والاقتصادية والاجتماعية</w:t>
            </w:r>
            <w:r w:rsidRPr="006E43A3">
              <w:t>.</w:t>
            </w:r>
          </w:p>
          <w:p w14:paraId="6DF176EB" w14:textId="77777777" w:rsidR="006E43A3" w:rsidRPr="006E43A3" w:rsidRDefault="006E43A3">
            <w:pPr>
              <w:widowControl w:val="0"/>
              <w:numPr>
                <w:ilvl w:val="0"/>
                <w:numId w:val="6"/>
              </w:numPr>
              <w:shd w:val="clear" w:color="auto" w:fill="FFFFFF"/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color w:val="3F4A52"/>
              </w:rPr>
            </w:pPr>
            <w:r w:rsidRPr="006E43A3">
              <w:rPr>
                <w:rFonts w:cs="Arial"/>
                <w:rtl/>
              </w:rPr>
              <w:t>القدرة على تحليل الضمانات الدستورية والقضائية والسياسية لحقوق الإنسان على الصعيدين الوطني والدولي والإقليمي</w:t>
            </w:r>
            <w:r w:rsidRPr="006E43A3">
              <w:t>.</w:t>
            </w:r>
          </w:p>
        </w:tc>
      </w:tr>
      <w:tr w:rsidR="006E43A3" w:rsidRPr="006E43A3" w14:paraId="530DE59E" w14:textId="77777777" w:rsidTr="00AD5DF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C770BA" w14:textId="77777777" w:rsidR="006E43A3" w:rsidRPr="006E43A3" w:rsidRDefault="006E43A3" w:rsidP="006E43A3">
            <w:pPr>
              <w:spacing w:after="0" w:line="312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sz w:val="24"/>
                <w:szCs w:val="24"/>
              </w:rPr>
              <w:t>Indicative Contents</w:t>
            </w:r>
          </w:p>
          <w:p w14:paraId="613C564D" w14:textId="77777777" w:rsidR="006E43A3" w:rsidRPr="006E43A3" w:rsidRDefault="006E43A3" w:rsidP="006E43A3">
            <w:pPr>
              <w:bidi/>
              <w:spacing w:after="0" w:line="312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B3CB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التاريخ التطوري لحقوق الإنسان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22495B33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تحليل حقوق الإنسان في الحضارات القديمة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733C6EF1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حقوق الإنسان في الشرائع السماوية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70791553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تحليل حقوق الإنسان في العصور الوسطى والحديثة</w:t>
            </w:r>
            <w:r w:rsidRPr="006E43A3">
              <w:rPr>
                <w:rFonts w:asciiTheme="minorHAnsi" w:eastAsiaTheme="minorHAnsi" w:hAnsiTheme="minorHAnsi" w:cs="Arial" w:hint="cs"/>
                <w:kern w:val="2"/>
                <w:rtl/>
                <w14:ligatures w14:val="standardContextual"/>
              </w:rPr>
              <w:t xml:space="preserve"> 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>(3 س)</w:t>
            </w:r>
          </w:p>
          <w:p w14:paraId="70340211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</w:t>
            </w: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الاعتراف الإقليمي بحقوق الإنسان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16403C31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تقدير دور المنظمات غير الحكومية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3951DA93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الإطار القانوني لحقوق الإنسان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381931CF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تحليل حقوق الإنسان في التشريعات الوطنية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3998B0E9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فهم أشكال وأجيال حقوق الإنسان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  <w:p w14:paraId="31C7A4E6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تحليل ضمانات حقوق الإنسان</w:t>
            </w:r>
            <w:r w:rsidRPr="006E43A3">
              <w:rPr>
                <w:rFonts w:asciiTheme="minorHAnsi" w:eastAsiaTheme="minorHAnsi" w:hAnsiTheme="minorHAnsi" w:cstheme="minorBidi" w:hint="cs"/>
                <w:kern w:val="2"/>
                <w:rtl/>
                <w14:ligatures w14:val="standardContextual"/>
              </w:rPr>
              <w:t xml:space="preserve"> (3 س)</w:t>
            </w:r>
          </w:p>
        </w:tc>
      </w:tr>
    </w:tbl>
    <w:p w14:paraId="572EC4F9" w14:textId="77777777" w:rsidR="006E43A3" w:rsidRDefault="006E43A3" w:rsidP="006E43A3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10651FB" w14:textId="77777777" w:rsidR="006E43A3" w:rsidRDefault="006E43A3" w:rsidP="006E43A3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E6E3E46" w14:textId="77777777" w:rsidR="006E43A3" w:rsidRPr="006E43A3" w:rsidRDefault="006E43A3" w:rsidP="006E43A3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6E43A3" w:rsidRPr="006E43A3" w14:paraId="70FABF42" w14:textId="77777777" w:rsidTr="00AD5DFB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84777D9" w14:textId="77777777" w:rsidR="006E43A3" w:rsidRPr="006E43A3" w:rsidRDefault="006E43A3" w:rsidP="006E43A3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</w:pPr>
            <w:r w:rsidRPr="006E43A3"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14:paraId="28CD8F2F" w14:textId="77777777" w:rsidR="006E43A3" w:rsidRPr="006E43A3" w:rsidRDefault="006E43A3" w:rsidP="006E4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17365D"/>
                <w:sz w:val="28"/>
                <w:szCs w:val="28"/>
              </w:rPr>
            </w:pPr>
            <w:r w:rsidRPr="006E43A3">
              <w:rPr>
                <w:rFonts w:asciiTheme="majorBidi" w:eastAsia="Times New Roman" w:hAnsiTheme="majorBidi" w:cstheme="majorBidi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6E43A3" w:rsidRPr="006E43A3" w14:paraId="54291A89" w14:textId="77777777" w:rsidTr="00AD5DFB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E88483A" w14:textId="77777777" w:rsidR="006E43A3" w:rsidRPr="006E43A3" w:rsidRDefault="006E43A3" w:rsidP="006E43A3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3A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BFA6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تشجيع الطلاب على المشاركة في مناقشات تفاعلية حول تطور حقوق الإنسان عبر التاريخ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34901055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مشروعات بحثية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15CF5C3B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توجيه الطلاب في إعداد مشروعات بحثية تستكشف تطور حقوق الإنسان في فترات تاريخية محددة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4F12049F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استخدام التكنولوجيا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014822A7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تضمين وسائل تكنولوجية لتعزيز تفاعل الطلاب وتقديم المعلومات بشكل أكثر تفاعلية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476620CE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ورش العمل والتمثيل العملي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34056B42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إجراء ورش عمل تفاعلية وأنشطة تمثيل لفهم أعمق لمفاهيم حقوق الإنسان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  <w:p w14:paraId="4EF0A1E9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:rtl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تقديم تقييم مستمر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:</w:t>
            </w:r>
          </w:p>
          <w:p w14:paraId="008046CF" w14:textId="77777777" w:rsidR="006E43A3" w:rsidRPr="006E43A3" w:rsidRDefault="006E43A3" w:rsidP="006E43A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6E43A3">
              <w:rPr>
                <w:rFonts w:asciiTheme="minorHAnsi" w:eastAsiaTheme="minorHAnsi" w:hAnsiTheme="minorHAnsi" w:cs="Arial"/>
                <w:kern w:val="2"/>
                <w:rtl/>
                <w14:ligatures w14:val="standardContextual"/>
              </w:rPr>
              <w:t>تقديم تقييم مستمر لفحص تقدم الطلاب وفهمهم لتطور حقوق الإنسان على مر العصور</w:t>
            </w:r>
            <w:r w:rsidRPr="006E43A3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</w:tc>
      </w:tr>
    </w:tbl>
    <w:p w14:paraId="47EBE179" w14:textId="77777777" w:rsidR="006E43A3" w:rsidRPr="006E43A3" w:rsidRDefault="006E43A3" w:rsidP="006E43A3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60C70AF2" w14:textId="77777777" w:rsidR="006E43A3" w:rsidRDefault="006E43A3" w:rsidP="006E43A3">
      <w:pPr>
        <w:jc w:val="right"/>
        <w:rPr>
          <w:rFonts w:asciiTheme="minorHAnsi" w:eastAsia="Cambria" w:hAnsiTheme="minorHAnsi" w:cs="Cambria"/>
          <w:b/>
          <w:sz w:val="16"/>
          <w:szCs w:val="16"/>
        </w:rPr>
      </w:pPr>
    </w:p>
    <w:tbl>
      <w:tblPr>
        <w:tblStyle w:val="af0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706"/>
      </w:tblGrid>
      <w:tr w:rsidR="006E43A3" w:rsidRPr="00185EEE" w14:paraId="21835F42" w14:textId="77777777" w:rsidTr="00AD5DFB">
        <w:trPr>
          <w:trHeight w:val="62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CCF8E53" w14:textId="77777777" w:rsidR="006E43A3" w:rsidRPr="00185EEE" w:rsidRDefault="006E43A3" w:rsidP="00AD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0193E34B" w14:textId="77777777" w:rsidR="006E43A3" w:rsidRPr="00185EEE" w:rsidRDefault="006E43A3" w:rsidP="00AD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6E43A3" w:rsidRPr="00185EEE" w14:paraId="6EE7C534" w14:textId="77777777" w:rsidTr="00AD5DF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EA247E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Structured SWL (h/</w:t>
            </w:r>
            <w:proofErr w:type="spellStart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7C86DFFB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9F69" w14:textId="77777777" w:rsidR="006E43A3" w:rsidRPr="00185EEE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2F6978" w14:textId="77777777" w:rsidR="006E43A3" w:rsidRPr="00185EEE" w:rsidRDefault="006E43A3" w:rsidP="00AD5DFB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Structured SWL (h/w)</w:t>
            </w:r>
          </w:p>
          <w:p w14:paraId="6AEDF0C4" w14:textId="77777777" w:rsidR="006E43A3" w:rsidRPr="00185EEE" w:rsidRDefault="006E43A3" w:rsidP="00AD5DFB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  <w:rtl/>
              </w:rPr>
              <w:t>الحمل الدراسي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A76AE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</w:t>
            </w:r>
          </w:p>
        </w:tc>
      </w:tr>
      <w:tr w:rsidR="006E43A3" w:rsidRPr="00185EEE" w14:paraId="37562879" w14:textId="77777777" w:rsidTr="00AD5DF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C854D7B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Unstructured SWL (h/</w:t>
            </w:r>
            <w:proofErr w:type="spellStart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30FA4F9C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EB0B" w14:textId="77777777" w:rsidR="006E43A3" w:rsidRPr="00185EEE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961B088" w14:textId="77777777" w:rsidR="006E43A3" w:rsidRPr="00185EEE" w:rsidRDefault="006E43A3" w:rsidP="00AD5DFB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Unstructured SWL (h/w)</w:t>
            </w:r>
          </w:p>
          <w:p w14:paraId="03BE1957" w14:textId="77777777" w:rsidR="006E43A3" w:rsidRPr="00185EEE" w:rsidRDefault="006E43A3" w:rsidP="00AD5DFB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EE078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1.13</w:t>
            </w:r>
          </w:p>
        </w:tc>
      </w:tr>
      <w:tr w:rsidR="006E43A3" w:rsidRPr="00185EEE" w14:paraId="4FE40C8F" w14:textId="77777777" w:rsidTr="00AD5DF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5B6B5E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Total SWL (h/</w:t>
            </w:r>
            <w:proofErr w:type="spellStart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sem</w:t>
            </w:r>
            <w:proofErr w:type="spellEnd"/>
            <w:r w:rsidRPr="00185EEE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7132E4F0" w14:textId="77777777" w:rsidR="006E43A3" w:rsidRPr="00185EEE" w:rsidRDefault="006E43A3" w:rsidP="00AD5D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5CBB0" w14:textId="77777777" w:rsidR="006E43A3" w:rsidRPr="00185EEE" w:rsidRDefault="006E43A3" w:rsidP="00AD5DFB">
            <w:pPr>
              <w:ind w:left="31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</w:tr>
    </w:tbl>
    <w:p w14:paraId="6831CDD0" w14:textId="77777777" w:rsidR="006E43A3" w:rsidRDefault="006E43A3" w:rsidP="006E43A3">
      <w:pPr>
        <w:rPr>
          <w:rFonts w:asciiTheme="minorHAnsi" w:eastAsia="Cambria" w:hAnsiTheme="minorHAnsi" w:cs="Cambria"/>
          <w:b/>
          <w:sz w:val="16"/>
          <w:szCs w:val="16"/>
        </w:rPr>
      </w:pPr>
    </w:p>
    <w:p w14:paraId="744CC4B9" w14:textId="77777777" w:rsidR="006E43A3" w:rsidRDefault="006E43A3" w:rsidP="006E43A3">
      <w:pPr>
        <w:rPr>
          <w:rFonts w:asciiTheme="minorHAnsi" w:eastAsia="Cambria" w:hAnsiTheme="minorHAnsi" w:cs="Cambria"/>
          <w:sz w:val="16"/>
          <w:szCs w:val="16"/>
        </w:rPr>
      </w:pPr>
    </w:p>
    <w:p w14:paraId="3BB119D4" w14:textId="77777777" w:rsidR="006E43A3" w:rsidRPr="006E43A3" w:rsidRDefault="006E43A3" w:rsidP="006E43A3">
      <w:pPr>
        <w:rPr>
          <w:rFonts w:asciiTheme="minorHAnsi" w:eastAsia="Cambria" w:hAnsiTheme="minorHAnsi" w:cs="Cambria"/>
          <w:sz w:val="16"/>
          <w:szCs w:val="16"/>
        </w:rPr>
      </w:pPr>
    </w:p>
    <w:tbl>
      <w:tblPr>
        <w:tblStyle w:val="af1"/>
        <w:tblW w:w="10033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246"/>
        <w:gridCol w:w="2127"/>
      </w:tblGrid>
      <w:tr w:rsidR="006E43A3" w:rsidRPr="00185EEE" w14:paraId="05FD0C14" w14:textId="77777777" w:rsidTr="00AD5DFB">
        <w:trPr>
          <w:trHeight w:val="838"/>
        </w:trPr>
        <w:tc>
          <w:tcPr>
            <w:tcW w:w="10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730ACF9" w14:textId="77777777" w:rsidR="006E43A3" w:rsidRPr="00185EEE" w:rsidRDefault="006E43A3" w:rsidP="00AD5DFB">
            <w:pP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Module Evaluation</w:t>
            </w:r>
          </w:p>
          <w:p w14:paraId="6168A133" w14:textId="77777777" w:rsidR="006E43A3" w:rsidRPr="00185EEE" w:rsidRDefault="006E43A3" w:rsidP="00AD5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32"/>
                <w:szCs w:val="32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6E43A3" w:rsidRPr="00185EEE" w14:paraId="08ED4FEB" w14:textId="77777777" w:rsidTr="00AD5DFB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519FB" w14:textId="77777777" w:rsidR="006E43A3" w:rsidRPr="00185EEE" w:rsidRDefault="006E43A3" w:rsidP="00AD5DFB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828D4C" w14:textId="77777777" w:rsidR="006E43A3" w:rsidRPr="00185EEE" w:rsidRDefault="006E43A3" w:rsidP="00AD5DFB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185EEE">
              <w:rPr>
                <w:rFonts w:asciiTheme="minorHAnsi" w:hAnsiTheme="minorHAnsi"/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E7371A8" w14:textId="77777777" w:rsidR="006E43A3" w:rsidRPr="00185EEE" w:rsidRDefault="006E43A3" w:rsidP="00AD5DFB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DDBF3B9" w14:textId="77777777" w:rsidR="006E43A3" w:rsidRPr="00185EEE" w:rsidRDefault="006E43A3" w:rsidP="00AD5DFB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Weight (Marks)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A21FB29" w14:textId="77777777" w:rsidR="006E43A3" w:rsidRPr="00185EEE" w:rsidRDefault="006E43A3" w:rsidP="00AD5DFB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Week Due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4AD56F3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Relevant Learning Outcome</w:t>
            </w:r>
          </w:p>
        </w:tc>
      </w:tr>
      <w:tr w:rsidR="006E43A3" w:rsidRPr="00185EEE" w14:paraId="4A8C8963" w14:textId="77777777" w:rsidTr="00AD5DF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31FA139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78B9AF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84E56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1F1F7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10%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C5777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5, 10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35B0" w14:textId="6FB8926E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LO #1</w:t>
            </w:r>
            <w:r w:rsidR="00E85F67">
              <w:rPr>
                <w:rFonts w:asciiTheme="minorHAnsi" w:hAnsiTheme="minorHAnsi"/>
                <w:sz w:val="24"/>
                <w:szCs w:val="24"/>
              </w:rPr>
              <w:t>-</w:t>
            </w:r>
            <w:proofErr w:type="gramStart"/>
            <w:r w:rsidR="00E85F67">
              <w:rPr>
                <w:rFonts w:asciiTheme="minorHAnsi" w:hAnsiTheme="minorHAnsi"/>
                <w:sz w:val="24"/>
                <w:szCs w:val="24"/>
              </w:rPr>
              <w:t>4 ,</w:t>
            </w:r>
            <w:proofErr w:type="gramEnd"/>
            <w:r w:rsidR="00E85F67" w:rsidRPr="004872A2">
              <w:rPr>
                <w:rFonts w:asciiTheme="minorHAnsi" w:hAnsiTheme="minorHAnsi"/>
                <w:sz w:val="24"/>
                <w:szCs w:val="24"/>
              </w:rPr>
              <w:t xml:space="preserve"> LO #</w:t>
            </w:r>
            <w:r w:rsidR="00E85F67">
              <w:rPr>
                <w:rFonts w:asciiTheme="minorHAnsi" w:hAnsiTheme="minorHAnsi"/>
                <w:sz w:val="24"/>
                <w:szCs w:val="24"/>
              </w:rPr>
              <w:t>4</w:t>
            </w:r>
            <w:r w:rsidR="00CE4CA2">
              <w:rPr>
                <w:rFonts w:asciiTheme="minorHAnsi" w:hAnsiTheme="minorHAnsi"/>
                <w:sz w:val="24"/>
                <w:szCs w:val="24"/>
              </w:rPr>
              <w:t>-</w:t>
            </w:r>
            <w:r w:rsidR="00E85F6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6E43A3" w:rsidRPr="00185EEE" w14:paraId="40CD409B" w14:textId="77777777" w:rsidTr="00AD5DF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C7F7CC0" w14:textId="77777777" w:rsidR="006E43A3" w:rsidRPr="00185EEE" w:rsidRDefault="006E43A3" w:rsidP="00AD5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1E186CD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D3108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EA91D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4872A2">
              <w:rPr>
                <w:rFonts w:asciiTheme="minorHAnsi" w:hAnsiTheme="minorHAnsi"/>
                <w:sz w:val="24"/>
                <w:szCs w:val="24"/>
              </w:rPr>
              <w:t xml:space="preserve">0%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B9FE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2, 12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13E0" w14:textId="09F42CCF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 xml:space="preserve">LO # </w:t>
            </w:r>
            <w:r>
              <w:rPr>
                <w:rFonts w:asciiTheme="minorHAnsi" w:hAnsiTheme="minorHAnsi"/>
                <w:sz w:val="24"/>
                <w:szCs w:val="24"/>
              </w:rPr>
              <w:t>1-4</w:t>
            </w:r>
            <w:r w:rsidR="00E85F6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85F67" w:rsidRPr="004872A2">
              <w:rPr>
                <w:rFonts w:asciiTheme="minorHAnsi" w:hAnsiTheme="minorHAnsi"/>
                <w:sz w:val="24"/>
                <w:szCs w:val="24"/>
              </w:rPr>
              <w:t>LO #1,</w:t>
            </w:r>
            <w:r w:rsidR="00E85F67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6E43A3" w:rsidRPr="00185EEE" w14:paraId="0D8F7832" w14:textId="77777777" w:rsidTr="00AD5DF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D34580C" w14:textId="77777777" w:rsidR="006E43A3" w:rsidRPr="00185EEE" w:rsidRDefault="006E43A3" w:rsidP="00AD5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C2280C0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Projects / </w:t>
            </w:r>
            <w:r w:rsidRPr="00185EEE">
              <w:rPr>
                <w:rFonts w:asciiTheme="minorHAnsi" w:hAnsiTheme="minorHAnsi"/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22F06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2DAF7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EAC9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C536" w14:textId="77777777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43A3" w:rsidRPr="00185EEE" w14:paraId="68A14578" w14:textId="77777777" w:rsidTr="00AD5DF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402C5E4" w14:textId="77777777" w:rsidR="006E43A3" w:rsidRPr="00185EEE" w:rsidRDefault="006E43A3" w:rsidP="00AD5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96EB0B8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E441A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7A1AA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10%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D949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C041" w14:textId="07ECC5FB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LO # 1-</w:t>
            </w:r>
            <w:r w:rsidR="00E85F67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6E43A3" w:rsidRPr="00185EEE" w14:paraId="28770861" w14:textId="77777777" w:rsidTr="00AD5DF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DF2EDDB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B9B9532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76033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2 hours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277D8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20% (10)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61DA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AD80" w14:textId="77777777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LO # 1-7</w:t>
            </w:r>
          </w:p>
        </w:tc>
      </w:tr>
      <w:tr w:rsidR="006E43A3" w:rsidRPr="00185EEE" w14:paraId="45E5FE17" w14:textId="77777777" w:rsidTr="00AD5DF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98934E5" w14:textId="77777777" w:rsidR="006E43A3" w:rsidRPr="00185EEE" w:rsidRDefault="006E43A3" w:rsidP="00AD5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BF3638" w14:textId="77777777" w:rsidR="006E43A3" w:rsidRPr="00185EEE" w:rsidRDefault="006E43A3" w:rsidP="00AD5DFB">
            <w:pPr>
              <w:spacing w:line="312" w:lineRule="auto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FD418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3 hours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56B6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50% (50)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37496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AB2" w14:textId="77777777" w:rsidR="006E43A3" w:rsidRPr="004872A2" w:rsidRDefault="006E43A3" w:rsidP="00AD5DFB">
            <w:pPr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All</w:t>
            </w:r>
          </w:p>
        </w:tc>
      </w:tr>
      <w:tr w:rsidR="006E43A3" w:rsidRPr="00185EEE" w14:paraId="3AB83C70" w14:textId="77777777" w:rsidTr="00AD5DFB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3518083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BF85C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872A2">
              <w:rPr>
                <w:rFonts w:asciiTheme="minorHAnsi" w:hAnsiTheme="minorHAnsi"/>
                <w:sz w:val="24"/>
                <w:szCs w:val="24"/>
              </w:rPr>
              <w:t>100% (100 Marks)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A1F0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36BA" w14:textId="77777777" w:rsidR="006E43A3" w:rsidRPr="004872A2" w:rsidRDefault="006E43A3" w:rsidP="00AD5D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A5C253" w14:textId="77777777" w:rsidR="006E43A3" w:rsidRDefault="006E43A3" w:rsidP="006E43A3">
      <w:pPr>
        <w:rPr>
          <w:rFonts w:asciiTheme="minorHAnsi" w:eastAsia="Cambria" w:hAnsiTheme="minorHAnsi" w:cs="Cambria"/>
          <w:sz w:val="16"/>
          <w:szCs w:val="16"/>
        </w:rPr>
      </w:pPr>
    </w:p>
    <w:p w14:paraId="30A7810F" w14:textId="77777777" w:rsidR="006E43A3" w:rsidRDefault="006E43A3" w:rsidP="006E43A3">
      <w:pPr>
        <w:rPr>
          <w:rFonts w:asciiTheme="minorHAnsi" w:eastAsia="Cambria" w:hAnsiTheme="minorHAnsi" w:cs="Cambria"/>
          <w:sz w:val="16"/>
          <w:szCs w:val="16"/>
        </w:rPr>
      </w:pPr>
    </w:p>
    <w:p w14:paraId="28BC6B67" w14:textId="77777777" w:rsidR="006E43A3" w:rsidRPr="006E43A3" w:rsidRDefault="006E43A3" w:rsidP="006E43A3">
      <w:pPr>
        <w:rPr>
          <w:rFonts w:asciiTheme="minorHAnsi" w:eastAsia="Cambria" w:hAnsiTheme="minorHAnsi" w:cs="Cambria"/>
          <w:sz w:val="16"/>
          <w:szCs w:val="16"/>
        </w:rPr>
        <w:sectPr w:rsidR="006E43A3" w:rsidRPr="006E43A3" w:rsidSect="00DD2C10"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135" w:left="1440" w:header="680" w:footer="227" w:gutter="0"/>
          <w:pgNumType w:start="0"/>
          <w:cols w:space="720"/>
          <w:titlePg/>
          <w:docGrid w:linePitch="299"/>
        </w:sectPr>
      </w:pPr>
    </w:p>
    <w:p w14:paraId="3726B4BE" w14:textId="77777777" w:rsidR="0085691E" w:rsidRDefault="0085691E" w:rsidP="006E43A3">
      <w:pPr>
        <w:rPr>
          <w:rFonts w:asciiTheme="minorHAnsi" w:hAnsiTheme="minorHAnsi"/>
          <w:sz w:val="6"/>
          <w:szCs w:val="6"/>
        </w:rPr>
      </w:pPr>
    </w:p>
    <w:tbl>
      <w:tblPr>
        <w:tblStyle w:val="TableGrid1"/>
        <w:bidiVisual/>
        <w:tblW w:w="10195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2692"/>
        <w:gridCol w:w="7503"/>
      </w:tblGrid>
      <w:tr w:rsidR="006E43A3" w14:paraId="3945EAA9" w14:textId="77777777" w:rsidTr="00AD5DFB">
        <w:trPr>
          <w:trHeight w:val="20"/>
        </w:trPr>
        <w:tc>
          <w:tcPr>
            <w:tcW w:w="10195" w:type="dxa"/>
            <w:gridSpan w:val="2"/>
            <w:shd w:val="clear" w:color="auto" w:fill="FDE9D9" w:themeFill="accent6" w:themeFillTint="33"/>
          </w:tcPr>
          <w:p w14:paraId="377424D3" w14:textId="77777777" w:rsidR="006E43A3" w:rsidRDefault="006E43A3" w:rsidP="00AD5DFB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Cambria" w:eastAsia="Cambria" w:hAnsi="Cambria" w:cs="Arial"/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7DB58F43" w14:textId="77777777" w:rsidR="006E43A3" w:rsidRDefault="006E43A3" w:rsidP="00AD5DFB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6E43A3" w14:paraId="07538966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4A482FD5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503" w:type="dxa"/>
          </w:tcPr>
          <w:p w14:paraId="4E5FE16F" w14:textId="77777777" w:rsidR="006E43A3" w:rsidRDefault="006E43A3" w:rsidP="00995D09">
            <w:pPr>
              <w:bidi/>
            </w:pPr>
            <w:r>
              <w:rPr>
                <w:rFonts w:cs="Arial"/>
                <w:rtl/>
              </w:rPr>
              <w:t>التطور التاريخي لحقوق الانسان</w:t>
            </w:r>
          </w:p>
          <w:p w14:paraId="4F583E1C" w14:textId="77777777" w:rsidR="006E43A3" w:rsidRPr="003D490C" w:rsidRDefault="006E43A3" w:rsidP="00995D09">
            <w:pPr>
              <w:bidi/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  <w:rtl/>
              </w:rPr>
              <w:t>حقوق الانسان في الحضارات القديمة (حضارة وادي الرافدين، والحضارات القديمة الأخرى)</w:t>
            </w:r>
          </w:p>
        </w:tc>
      </w:tr>
      <w:tr w:rsidR="006E43A3" w14:paraId="4AECF8B6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2ACABDA3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الثــــــاني</w:t>
            </w:r>
          </w:p>
        </w:tc>
        <w:tc>
          <w:tcPr>
            <w:tcW w:w="7503" w:type="dxa"/>
          </w:tcPr>
          <w:p w14:paraId="3ED9D6CE" w14:textId="77777777" w:rsidR="006E43A3" w:rsidRDefault="006E43A3" w:rsidP="00995D09">
            <w:pPr>
              <w:bidi/>
              <w:spacing w:after="160" w:line="259" w:lineRule="auto"/>
              <w:rPr>
                <w:rtl/>
              </w:rPr>
            </w:pPr>
            <w:r>
              <w:rPr>
                <w:rFonts w:cs="Arial"/>
                <w:rtl/>
              </w:rPr>
              <w:t>حقوق الانسان في الشرائع السماوية مع التركيز على حقوق الانسان في الاسلام</w:t>
            </w:r>
            <w:r>
              <w:t>.</w:t>
            </w:r>
          </w:p>
          <w:p w14:paraId="46126657" w14:textId="77777777" w:rsidR="006E43A3" w:rsidRPr="000012DF" w:rsidRDefault="006E43A3" w:rsidP="00995D09">
            <w:pPr>
              <w:bidi/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  <w:rtl/>
              </w:rPr>
              <w:t>حقوق الانسان في العصور الوسطى والحديثة</w:t>
            </w:r>
            <w:r>
              <w:t>.</w:t>
            </w:r>
          </w:p>
        </w:tc>
      </w:tr>
      <w:tr w:rsidR="006E43A3" w14:paraId="024F6680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000E478C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الاسبوع الثــــــالث</w:t>
            </w:r>
          </w:p>
        </w:tc>
        <w:tc>
          <w:tcPr>
            <w:tcW w:w="7503" w:type="dxa"/>
          </w:tcPr>
          <w:p w14:paraId="3EDB68C7" w14:textId="77777777" w:rsidR="006E43A3" w:rsidRPr="00F16854" w:rsidRDefault="006E43A3" w:rsidP="00995D09">
            <w:pPr>
              <w:bidi/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  <w:rtl/>
              </w:rPr>
              <w:t xml:space="preserve">الاعتراف الاقليمي بحقوق الانسان على الصعيد الأوربي الأمريكي، الأفريقي، الإسلامي، العربي </w:t>
            </w:r>
          </w:p>
        </w:tc>
      </w:tr>
      <w:tr w:rsidR="006E43A3" w14:paraId="52496A77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3B1BF333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الــــرابــع</w:t>
            </w:r>
          </w:p>
        </w:tc>
        <w:tc>
          <w:tcPr>
            <w:tcW w:w="7503" w:type="dxa"/>
          </w:tcPr>
          <w:p w14:paraId="3A4DB5EF" w14:textId="77777777" w:rsidR="006E43A3" w:rsidRPr="00B848C2" w:rsidRDefault="006E43A3" w:rsidP="00995D09">
            <w:pPr>
              <w:bidi/>
              <w:spacing w:after="160" w:line="259" w:lineRule="auto"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cs="Arial"/>
                <w:rtl/>
              </w:rPr>
              <w:t>المنظمات غير الحكومية ودورها في حقوق الانسان اللجنة الدولية للصليب الاحمر، منظمة العفو الدولية، منظمة مراقبة حقوق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الانسان المنظمة العربية لحقوق الانسان</w:t>
            </w:r>
            <w:r>
              <w:rPr>
                <w:rFonts w:ascii="Calibri" w:eastAsia="Calibri" w:hAnsi="Calibri" w:cs="Calibri" w:hint="cs"/>
                <w:rtl/>
              </w:rPr>
              <w:t>)</w:t>
            </w:r>
          </w:p>
        </w:tc>
      </w:tr>
      <w:tr w:rsidR="006E43A3" w14:paraId="28C92496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65862C7F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الخـــامس</w:t>
            </w:r>
          </w:p>
        </w:tc>
        <w:tc>
          <w:tcPr>
            <w:tcW w:w="7503" w:type="dxa"/>
          </w:tcPr>
          <w:p w14:paraId="6765F919" w14:textId="77777777" w:rsidR="006E43A3" w:rsidRDefault="006E43A3" w:rsidP="00995D09">
            <w:pPr>
              <w:bidi/>
              <w:spacing w:after="160" w:line="259" w:lineRule="auto"/>
              <w:rPr>
                <w:rFonts w:ascii="Calibri" w:eastAsia="Calibri" w:hAnsi="Calibri" w:cs="Arial"/>
                <w:rtl/>
              </w:rPr>
            </w:pPr>
            <w:r>
              <w:rPr>
                <w:rFonts w:cs="Arial"/>
                <w:rtl/>
              </w:rPr>
              <w:t xml:space="preserve">حقوق الانسان في المواثيق الدولية والاقليمية والتشريعات الوطنية. </w:t>
            </w:r>
          </w:p>
          <w:p w14:paraId="4E1222AD" w14:textId="77777777" w:rsidR="006E43A3" w:rsidRPr="0016075D" w:rsidRDefault="006E43A3" w:rsidP="00995D09">
            <w:pPr>
              <w:bidi/>
              <w:spacing w:after="160" w:line="259" w:lineRule="auto"/>
              <w:rPr>
                <w:rFonts w:cs="Arial"/>
              </w:rPr>
            </w:pPr>
            <w:r>
              <w:rPr>
                <w:rFonts w:cs="Arial"/>
                <w:rtl/>
              </w:rPr>
              <w:t>حقوق الانسان في المواثيق الدولية (الاعلان العالمي لحقوق الانسان العهدين الدوليين الخاصين بحقوق الانسان</w:t>
            </w:r>
          </w:p>
        </w:tc>
      </w:tr>
      <w:tr w:rsidR="006E43A3" w14:paraId="2034A995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478D4AE2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الســـادس</w:t>
            </w:r>
          </w:p>
        </w:tc>
        <w:tc>
          <w:tcPr>
            <w:tcW w:w="7503" w:type="dxa"/>
          </w:tcPr>
          <w:p w14:paraId="127EA961" w14:textId="77777777" w:rsidR="006E43A3" w:rsidRPr="003C4630" w:rsidRDefault="006E43A3" w:rsidP="00995D09">
            <w:pPr>
              <w:bidi/>
            </w:pPr>
            <w:r>
              <w:rPr>
                <w:rFonts w:cs="Arial"/>
                <w:rtl/>
              </w:rPr>
              <w:t>حقوق الانسان في المواثيق الاقليمية ( الاتفاقية الأوربية لحقوق الانسان الاتفاقية الامريكية لحقوق الانسان الميثاق الأفريقي لحقوق الانسان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الميثاق العربي لحقوق الانسان</w:t>
            </w:r>
          </w:p>
        </w:tc>
      </w:tr>
      <w:tr w:rsidR="006E43A3" w14:paraId="4DAD4177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1F5A8D93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الســــابع</w:t>
            </w:r>
          </w:p>
        </w:tc>
        <w:tc>
          <w:tcPr>
            <w:tcW w:w="7503" w:type="dxa"/>
          </w:tcPr>
          <w:p w14:paraId="6FF60F13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 xml:space="preserve">امتحان منتصف الفصل الدراسي </w:t>
            </w:r>
          </w:p>
        </w:tc>
      </w:tr>
      <w:tr w:rsidR="006E43A3" w14:paraId="5637BD39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0AB54BEC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الثــــــامن</w:t>
            </w:r>
          </w:p>
        </w:tc>
        <w:tc>
          <w:tcPr>
            <w:tcW w:w="7503" w:type="dxa"/>
          </w:tcPr>
          <w:p w14:paraId="682E6078" w14:textId="77777777" w:rsidR="006E43A3" w:rsidRPr="007A2B49" w:rsidRDefault="006E43A3" w:rsidP="00995D09">
            <w:pPr>
              <w:bidi/>
              <w:spacing w:after="160" w:line="259" w:lineRule="auto"/>
              <w:rPr>
                <w:rFonts w:eastAsia="Calibri" w:cs="Calibri"/>
              </w:rPr>
            </w:pPr>
            <w:r>
              <w:rPr>
                <w:rFonts w:cs="Arial"/>
                <w:rtl/>
              </w:rPr>
              <w:t>حقوق الانسان في التشريعات الوطنية (الدستور العراقي)</w:t>
            </w:r>
          </w:p>
        </w:tc>
      </w:tr>
      <w:tr w:rsidR="006E43A3" w14:paraId="02299F0A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3363278C" w14:textId="3E629D86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7503" w:type="dxa"/>
          </w:tcPr>
          <w:p w14:paraId="7DF0F8A7" w14:textId="77777777" w:rsidR="006E43A3" w:rsidRDefault="006E43A3" w:rsidP="00995D09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اشكال واجبال حقوق الانسان</w:t>
            </w:r>
            <w:r>
              <w:rPr>
                <w:rFonts w:cs="Arial" w:hint="cs"/>
                <w:rtl/>
              </w:rPr>
              <w:t xml:space="preserve">: </w:t>
            </w:r>
          </w:p>
          <w:p w14:paraId="6C8695B1" w14:textId="5B0DE04C" w:rsidR="006E43A3" w:rsidRPr="00995D09" w:rsidRDefault="006E43A3" w:rsidP="00995D09">
            <w:pPr>
              <w:bidi/>
              <w:rPr>
                <w:rFonts w:cs="Arial"/>
              </w:rPr>
            </w:pPr>
            <w:r>
              <w:rPr>
                <w:rFonts w:cs="Arial"/>
                <w:rtl/>
              </w:rPr>
              <w:t>اشكال حقوق الانسان الحقوق الفردية، الحقوق الجماعية اجيال حقوق الانسان الجيل الاول الحقوق المدنية والسياسية)، (الجيل الثاني الحقوق الاقتصادية والاجتماعية)، (الجيل الثالث: حقوق الانسان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الحديثة ، الوعي الماني والبيتي</w:t>
            </w:r>
          </w:p>
        </w:tc>
      </w:tr>
      <w:tr w:rsidR="006E43A3" w14:paraId="0C66FE06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11C7004D" w14:textId="77777777" w:rsidR="006E43A3" w:rsidRDefault="006E43A3" w:rsidP="00995D09">
            <w:pPr>
              <w:bidi/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b/>
                <w:color w:val="17365D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العاشر</w:t>
            </w:r>
          </w:p>
        </w:tc>
        <w:tc>
          <w:tcPr>
            <w:tcW w:w="7503" w:type="dxa"/>
          </w:tcPr>
          <w:p w14:paraId="1A635043" w14:textId="77777777" w:rsidR="006E43A3" w:rsidRDefault="006E43A3" w:rsidP="00995D09">
            <w:pPr>
              <w:bidi/>
            </w:pPr>
            <w:r>
              <w:rPr>
                <w:rFonts w:cs="Arial"/>
                <w:rtl/>
              </w:rPr>
              <w:t>ضمانات حقوق الانسان وحمايتها على الصعيد الوطني</w:t>
            </w:r>
          </w:p>
          <w:p w14:paraId="6F0ACCFD" w14:textId="77777777" w:rsidR="006E43A3" w:rsidRPr="00816C37" w:rsidRDefault="006E43A3" w:rsidP="00995D09">
            <w:pPr>
              <w:bidi/>
              <w:spacing w:after="160" w:line="259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cs="Arial"/>
                <w:rtl/>
              </w:rPr>
              <w:t>الضمانات الدستورية والقضائية والسياسية</w:t>
            </w:r>
          </w:p>
        </w:tc>
      </w:tr>
      <w:tr w:rsidR="006E43A3" w14:paraId="00F2962A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662BE63F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7503" w:type="dxa"/>
          </w:tcPr>
          <w:p w14:paraId="3D2CF653" w14:textId="77777777" w:rsidR="006E43A3" w:rsidRPr="00C90EA7" w:rsidRDefault="006E43A3" w:rsidP="00995D09">
            <w:pPr>
              <w:bidi/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  <w:rtl/>
              </w:rPr>
              <w:t>ضمانات حقوق الإنسان وحمايتها على الصعيدين الاقليمي والدولي (دور الامم المتحدة، دور المنظمات الاقليمية جريمة الإبادة الجماعية</w:t>
            </w:r>
            <w:r>
              <w:t>.</w:t>
            </w:r>
          </w:p>
        </w:tc>
      </w:tr>
      <w:tr w:rsidR="006E43A3" w14:paraId="3B906EEB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75776BB9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7503" w:type="dxa"/>
          </w:tcPr>
          <w:p w14:paraId="016C8755" w14:textId="77777777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cs="Arial"/>
                <w:rtl/>
              </w:rPr>
              <w:t xml:space="preserve">تصنيف الحريات العامة الحريات الأساسية والفردية حرية الامن والشعور بالاطمئنان حرية الذهاب </w:t>
            </w:r>
            <w:r>
              <w:rPr>
                <w:rFonts w:cs="Arial" w:hint="cs"/>
                <w:rtl/>
              </w:rPr>
              <w:t>والاياب،</w:t>
            </w:r>
            <w:r>
              <w:rPr>
                <w:rFonts w:cs="Arial"/>
                <w:rtl/>
              </w:rPr>
              <w:t xml:space="preserve"> الحرية الشخصية</w:t>
            </w:r>
          </w:p>
        </w:tc>
      </w:tr>
      <w:tr w:rsidR="006E43A3" w14:paraId="1F944303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2EFBF933" w14:textId="6841F651" w:rsidR="006E43A3" w:rsidRDefault="006E43A3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7503" w:type="dxa"/>
          </w:tcPr>
          <w:p w14:paraId="2E9B86EF" w14:textId="5B68B5A8" w:rsidR="006E43A3" w:rsidRPr="00995D09" w:rsidRDefault="006E43A3" w:rsidP="00995D09">
            <w:pPr>
              <w:bidi/>
            </w:pPr>
            <w:r>
              <w:rPr>
                <w:rFonts w:cs="Arial"/>
                <w:rtl/>
              </w:rPr>
              <w:t>الحريات الفكرية والثقافية حرية الرأي حرية المعتقد حرية التعليم</w:t>
            </w:r>
          </w:p>
        </w:tc>
      </w:tr>
      <w:tr w:rsidR="006E43A3" w14:paraId="2C4F3C53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15DB88CF" w14:textId="77777777" w:rsidR="006E43A3" w:rsidRPr="00283FB0" w:rsidRDefault="006E43A3" w:rsidP="00995D09">
            <w:pPr>
              <w:bidi/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b/>
                <w:color w:val="17365D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الرابـــع عشر</w:t>
            </w:r>
          </w:p>
        </w:tc>
        <w:tc>
          <w:tcPr>
            <w:tcW w:w="7503" w:type="dxa"/>
          </w:tcPr>
          <w:p w14:paraId="221C21F3" w14:textId="77784129" w:rsidR="006E43A3" w:rsidRDefault="00995D09" w:rsidP="00995D09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حرية الصحافة حرية التجمع حرية تشكيل الجمعيات</w:t>
            </w:r>
          </w:p>
        </w:tc>
      </w:tr>
      <w:tr w:rsidR="00995D09" w14:paraId="5F3EE448" w14:textId="77777777" w:rsidTr="00995D09">
        <w:trPr>
          <w:trHeight w:val="20"/>
        </w:trPr>
        <w:tc>
          <w:tcPr>
            <w:tcW w:w="2692" w:type="dxa"/>
            <w:vAlign w:val="center"/>
          </w:tcPr>
          <w:p w14:paraId="76C9F5D8" w14:textId="77777777" w:rsidR="00995D09" w:rsidRDefault="00995D09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17365D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7503" w:type="dxa"/>
          </w:tcPr>
          <w:p w14:paraId="3CE95A6D" w14:textId="5629537E" w:rsidR="00995D09" w:rsidRDefault="00995D09" w:rsidP="00995D09">
            <w:pPr>
              <w:bidi/>
              <w:rPr>
                <w:rFonts w:eastAsia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cs="Arial"/>
                <w:rtl/>
              </w:rPr>
              <w:t>الحريات الاقتصادية والاجتماعية حرية العمل، حرية التملك حرية التجارة والصناعة</w:t>
            </w:r>
          </w:p>
        </w:tc>
      </w:tr>
    </w:tbl>
    <w:p w14:paraId="69A175A3" w14:textId="77777777" w:rsidR="006E43A3" w:rsidRDefault="006E43A3" w:rsidP="00995D09">
      <w:pPr>
        <w:rPr>
          <w:rFonts w:asciiTheme="minorHAnsi" w:hAnsiTheme="minorHAnsi"/>
          <w:sz w:val="6"/>
          <w:szCs w:val="6"/>
        </w:rPr>
      </w:pPr>
    </w:p>
    <w:p w14:paraId="72968139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7806F17A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43F6453A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4BA9B861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00DFAAAD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59730229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67B5E165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32C9039C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5A2F746F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3D614B87" w14:textId="77777777" w:rsid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59A8D9E0" w14:textId="77777777" w:rsidR="006E43A3" w:rsidRPr="006E43A3" w:rsidRDefault="006E43A3" w:rsidP="006E43A3">
      <w:pPr>
        <w:rPr>
          <w:rFonts w:asciiTheme="minorHAnsi" w:hAnsiTheme="minorHAnsi"/>
          <w:sz w:val="6"/>
          <w:szCs w:val="6"/>
        </w:rPr>
      </w:pPr>
    </w:p>
    <w:p w14:paraId="4FC221B8" w14:textId="77777777" w:rsidR="00977F2A" w:rsidRPr="00185EEE" w:rsidRDefault="00977F2A" w:rsidP="00AE7E8C">
      <w:pPr>
        <w:pStyle w:val="ListParagraph"/>
        <w:rPr>
          <w:rFonts w:asciiTheme="minorHAnsi" w:hAnsiTheme="minorHAnsi"/>
          <w:sz w:val="6"/>
          <w:szCs w:val="6"/>
        </w:rPr>
      </w:pPr>
    </w:p>
    <w:p w14:paraId="0131BA11" w14:textId="77777777" w:rsidR="00AC3824" w:rsidRDefault="00AC3824" w:rsidP="00AC3824">
      <w:pPr>
        <w:tabs>
          <w:tab w:val="left" w:pos="6956"/>
        </w:tabs>
        <w:bidi/>
        <w:rPr>
          <w:rFonts w:asciiTheme="minorHAnsi" w:eastAsia="Cambria" w:hAnsiTheme="minorHAnsi" w:cs="Times New Roman"/>
        </w:rPr>
      </w:pPr>
    </w:p>
    <w:tbl>
      <w:tblPr>
        <w:tblStyle w:val="af4"/>
        <w:tblpPr w:leftFromText="181" w:rightFromText="181" w:vertAnchor="text" w:horzAnchor="margin" w:tblpXSpec="center" w:tblpY="-35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6528"/>
        <w:gridCol w:w="1693"/>
      </w:tblGrid>
      <w:tr w:rsidR="004872A2" w:rsidRPr="00185EEE" w14:paraId="7263173A" w14:textId="77777777" w:rsidTr="004872A2">
        <w:trPr>
          <w:trHeight w:val="1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8B7D0FA" w14:textId="77777777" w:rsidR="004872A2" w:rsidRPr="00185EEE" w:rsidRDefault="004872A2" w:rsidP="00EE2194">
            <w:pP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lastRenderedPageBreak/>
              <w:t>Learning and Teaching Resources</w:t>
            </w:r>
          </w:p>
          <w:p w14:paraId="4ED8E8AD" w14:textId="77777777" w:rsidR="004872A2" w:rsidRPr="00185EEE" w:rsidRDefault="004872A2" w:rsidP="00EE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</w:rPr>
            </w:pPr>
            <w:r w:rsidRPr="00185EEE">
              <w:rPr>
                <w:rFonts w:asciiTheme="minorHAnsi" w:eastAsia="Times New Roman" w:hAnsiTheme="minorHAnsi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4872A2" w:rsidRPr="00185EEE" w14:paraId="7FBC0472" w14:textId="77777777" w:rsidTr="004872A2">
        <w:trPr>
          <w:trHeight w:val="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EF8DD" w14:textId="77777777" w:rsidR="004872A2" w:rsidRPr="00185EEE" w:rsidRDefault="004872A2" w:rsidP="00EE2194">
            <w:pPr>
              <w:spacing w:line="312" w:lineRule="auto"/>
              <w:ind w:left="360" w:hanging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81E2C99" w14:textId="77777777" w:rsidR="004872A2" w:rsidRPr="00185EEE" w:rsidRDefault="004872A2" w:rsidP="00EE2194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A1BC27" w14:textId="77777777" w:rsidR="004872A2" w:rsidRPr="00185EEE" w:rsidRDefault="004872A2" w:rsidP="00EE2194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Available in the Library?</w:t>
            </w:r>
          </w:p>
        </w:tc>
      </w:tr>
      <w:tr w:rsidR="004872A2" w:rsidRPr="00185EEE" w14:paraId="14EC78B4" w14:textId="77777777" w:rsidTr="004872A2">
        <w:trPr>
          <w:trHeight w:val="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039946" w14:textId="77777777" w:rsidR="004872A2" w:rsidRPr="00185EEE" w:rsidRDefault="004872A2" w:rsidP="00EE2194">
            <w:pPr>
              <w:spacing w:line="312" w:lineRule="auto"/>
              <w:ind w:left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Required Texts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C090C" w14:textId="77777777" w:rsidR="004872A2" w:rsidRPr="00185EEE" w:rsidRDefault="004872A2">
            <w:pPr>
              <w:numPr>
                <w:ilvl w:val="0"/>
                <w:numId w:val="3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"</w:t>
            </w:r>
            <w:r w:rsidRPr="00185EEE">
              <w:rPr>
                <w:rFonts w:asciiTheme="minorHAnsi" w:hAnsiTheme="minorHAnsi"/>
                <w:rtl/>
              </w:rPr>
              <w:t>حقوق الإنسان في العالم العربي: القضايا والتحديات"، تأليف: علي حجازي وجمال شعت. الطبعة: الطبعة الثانية، العام: 2017</w:t>
            </w:r>
            <w:r w:rsidRPr="00185EEE">
              <w:rPr>
                <w:rFonts w:asciiTheme="minorHAnsi" w:hAnsiTheme="minorHAnsi"/>
              </w:rPr>
              <w:t>.</w:t>
            </w:r>
          </w:p>
          <w:p w14:paraId="4293B327" w14:textId="77777777" w:rsidR="004872A2" w:rsidRPr="00185EEE" w:rsidRDefault="004872A2">
            <w:pPr>
              <w:numPr>
                <w:ilvl w:val="0"/>
                <w:numId w:val="3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"</w:t>
            </w:r>
            <w:r w:rsidRPr="00185EEE">
              <w:rPr>
                <w:rFonts w:asciiTheme="minorHAnsi" w:hAnsiTheme="minorHAnsi"/>
                <w:rtl/>
              </w:rPr>
              <w:t>مبادئ حقوق الإنسان: المفاهيم والقضايا الحديثة"، تأليف: أحمد المجالي وغسان حمدان. الطبعة: الطبعة الأولى، العام: 2019</w:t>
            </w:r>
            <w:r w:rsidRPr="00185EEE">
              <w:rPr>
                <w:rFonts w:asciiTheme="minorHAnsi" w:hAnsiTheme="minorHAnsi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B5F0" w14:textId="77777777" w:rsidR="004872A2" w:rsidRPr="00185EEE" w:rsidRDefault="004872A2" w:rsidP="00EE2194">
            <w:pPr>
              <w:spacing w:line="312" w:lineRule="auto"/>
              <w:jc w:val="center"/>
              <w:rPr>
                <w:rFonts w:asciiTheme="minorHAnsi" w:hAnsiTheme="minorHAnsi"/>
                <w:color w:val="FF0000"/>
              </w:rPr>
            </w:pPr>
            <w:r w:rsidRPr="00185EEE">
              <w:rPr>
                <w:rFonts w:asciiTheme="minorHAnsi" w:hAnsiTheme="minorHAnsi"/>
              </w:rPr>
              <w:t>Yes</w:t>
            </w:r>
          </w:p>
        </w:tc>
      </w:tr>
      <w:tr w:rsidR="004872A2" w:rsidRPr="00185EEE" w14:paraId="24D01B2A" w14:textId="77777777" w:rsidTr="004872A2">
        <w:trPr>
          <w:trHeight w:val="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DF53ED" w14:textId="77777777" w:rsidR="004872A2" w:rsidRPr="00185EEE" w:rsidRDefault="004872A2" w:rsidP="00EE2194">
            <w:pPr>
              <w:spacing w:line="312" w:lineRule="auto"/>
              <w:ind w:left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Recommended Texts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39053" w14:textId="77777777" w:rsidR="004872A2" w:rsidRPr="00185EEE" w:rsidRDefault="004872A2">
            <w:pPr>
              <w:numPr>
                <w:ilvl w:val="0"/>
                <w:numId w:val="4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“</w:t>
            </w:r>
            <w:r w:rsidRPr="00185EEE">
              <w:rPr>
                <w:rFonts w:asciiTheme="minorHAnsi" w:hAnsiTheme="minorHAnsi"/>
                <w:rtl/>
              </w:rPr>
              <w:t>حقوق الإنسان والديمقراطية"، تأليف: مصطفى كامل محمود. الطبعة: الطبعة الأولى، العام: 2015</w:t>
            </w:r>
            <w:r w:rsidRPr="00185EEE">
              <w:rPr>
                <w:rFonts w:asciiTheme="minorHAnsi" w:hAnsiTheme="minorHAnsi"/>
              </w:rPr>
              <w:t>.</w:t>
            </w:r>
          </w:p>
          <w:p w14:paraId="65E4A933" w14:textId="77777777" w:rsidR="004872A2" w:rsidRPr="00185EEE" w:rsidRDefault="004872A2">
            <w:pPr>
              <w:numPr>
                <w:ilvl w:val="0"/>
                <w:numId w:val="4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"</w:t>
            </w:r>
            <w:r w:rsidRPr="00185EEE">
              <w:rPr>
                <w:rFonts w:asciiTheme="minorHAnsi" w:hAnsiTheme="minorHAnsi"/>
                <w:rtl/>
              </w:rPr>
              <w:t>تاريخ حقوق الإنسان في العصور القديمة والوسطى"، تأليف: نبيل رزق. الطبعة: الطبعة الثالثة، العام: 2012</w:t>
            </w:r>
            <w:r w:rsidRPr="00185EEE">
              <w:rPr>
                <w:rFonts w:asciiTheme="minorHAnsi" w:hAnsiTheme="minorHAnsi"/>
              </w:rPr>
              <w:t>.</w:t>
            </w:r>
          </w:p>
          <w:p w14:paraId="103BFCB2" w14:textId="77777777" w:rsidR="004872A2" w:rsidRPr="00185EEE" w:rsidRDefault="004872A2">
            <w:pPr>
              <w:numPr>
                <w:ilvl w:val="0"/>
                <w:numId w:val="4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"</w:t>
            </w:r>
            <w:r w:rsidRPr="00185EEE">
              <w:rPr>
                <w:rFonts w:asciiTheme="minorHAnsi" w:hAnsiTheme="minorHAnsi"/>
                <w:rtl/>
              </w:rPr>
              <w:t>حقوق الإنسان في العراق: الواقع والتحديات"، تأليف: سعد الله عباس. الطبعة: الطبعة الأولى، العام: 2014</w:t>
            </w:r>
            <w:r w:rsidRPr="00185EEE">
              <w:rPr>
                <w:rFonts w:asciiTheme="minorHAnsi" w:hAnsiTheme="minorHAnsi"/>
              </w:rPr>
              <w:t>.</w:t>
            </w:r>
          </w:p>
          <w:p w14:paraId="6859F31B" w14:textId="77777777" w:rsidR="004872A2" w:rsidRPr="00185EEE" w:rsidRDefault="004872A2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jc w:val="both"/>
              <w:rPr>
                <w:rFonts w:asciiTheme="minorHAnsi" w:hAnsiTheme="minorHAnsi"/>
                <w:rtl/>
              </w:rPr>
            </w:pPr>
            <w:r w:rsidRPr="00185EEE">
              <w:rPr>
                <w:rFonts w:asciiTheme="minorHAnsi" w:hAnsiTheme="minorHAnsi"/>
              </w:rPr>
              <w:t>"</w:t>
            </w:r>
            <w:r w:rsidRPr="00185EEE">
              <w:rPr>
                <w:rFonts w:asciiTheme="minorHAnsi" w:hAnsiTheme="minorHAnsi"/>
                <w:rtl/>
              </w:rPr>
              <w:t>حقوق الإنسان في العراق: المفهوم والتطور"، تأليف: عبد الكريم السامرائي. الطبعة: الطبعة الأولى، العام: 2018</w:t>
            </w:r>
            <w:r w:rsidRPr="00185EEE">
              <w:rPr>
                <w:rFonts w:asciiTheme="minorHAnsi" w:hAnsiTheme="minorHAnsi"/>
              </w:rPr>
              <w:t>.</w:t>
            </w:r>
          </w:p>
          <w:p w14:paraId="5DD046B9" w14:textId="77777777" w:rsidR="004872A2" w:rsidRPr="00185EEE" w:rsidRDefault="004872A2">
            <w:pPr>
              <w:pStyle w:val="ListParagraph"/>
              <w:numPr>
                <w:ilvl w:val="0"/>
                <w:numId w:val="4"/>
              </w:numPr>
              <w:bidi/>
              <w:ind w:left="357" w:hanging="357"/>
              <w:jc w:val="both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  <w:rtl/>
              </w:rPr>
              <w:t>"حقوق الإنسان في العراق: بين التحديات والآفاق"، تأليف: محمد السامرائي ولقاء الحربي. الطبعة: الطبعة الأولى، العام: 2020.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00F9" w14:textId="77777777" w:rsidR="004872A2" w:rsidRPr="00185EEE" w:rsidRDefault="004872A2" w:rsidP="00EE2194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No</w:t>
            </w:r>
          </w:p>
        </w:tc>
      </w:tr>
      <w:tr w:rsidR="004872A2" w:rsidRPr="00185EEE" w14:paraId="01B62621" w14:textId="77777777" w:rsidTr="004872A2">
        <w:trPr>
          <w:trHeight w:val="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EAED167" w14:textId="77777777" w:rsidR="004872A2" w:rsidRPr="00185EEE" w:rsidRDefault="004872A2" w:rsidP="00EE2194">
            <w:pPr>
              <w:spacing w:line="312" w:lineRule="auto"/>
              <w:ind w:left="90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Websites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50A1" w14:textId="77777777" w:rsidR="004872A2" w:rsidRPr="00185EEE" w:rsidRDefault="004872A2" w:rsidP="00EE2194">
            <w:pPr>
              <w:spacing w:line="312" w:lineRule="auto"/>
              <w:ind w:left="180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The Collage E-Library</w:t>
            </w:r>
          </w:p>
        </w:tc>
      </w:tr>
    </w:tbl>
    <w:p w14:paraId="061E0523" w14:textId="77777777" w:rsidR="004872A2" w:rsidRDefault="004872A2" w:rsidP="004872A2">
      <w:pPr>
        <w:tabs>
          <w:tab w:val="left" w:pos="6956"/>
        </w:tabs>
        <w:bidi/>
        <w:rPr>
          <w:rFonts w:asciiTheme="minorHAnsi" w:eastAsia="Cambria" w:hAnsiTheme="minorHAnsi" w:cs="Times New Roman"/>
          <w:rtl/>
        </w:rPr>
      </w:pPr>
    </w:p>
    <w:tbl>
      <w:tblPr>
        <w:tblStyle w:val="af5"/>
        <w:tblW w:w="9895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325"/>
      </w:tblGrid>
      <w:tr w:rsidR="00612FD9" w:rsidRPr="00185EEE" w14:paraId="3129BD69" w14:textId="77777777" w:rsidTr="00AC3824">
        <w:trPr>
          <w:trHeight w:val="300"/>
        </w:trPr>
        <w:tc>
          <w:tcPr>
            <w:tcW w:w="9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1D007CF" w14:textId="4C9C476C" w:rsidR="00612FD9" w:rsidRPr="004872A2" w:rsidRDefault="00612FD9" w:rsidP="004872A2">
            <w:pP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4872A2">
              <w:rPr>
                <w:rFonts w:asciiTheme="minorHAnsi" w:hAnsiTheme="minorHAnsi"/>
                <w:b/>
                <w:color w:val="17365D"/>
                <w:sz w:val="28"/>
                <w:szCs w:val="28"/>
              </w:rPr>
              <w:t>Grading Scheme</w:t>
            </w:r>
          </w:p>
          <w:p w14:paraId="24C83F1B" w14:textId="77777777" w:rsidR="00612FD9" w:rsidRPr="004872A2" w:rsidRDefault="00612FD9" w:rsidP="0048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Theme="minorHAnsi" w:hAnsiTheme="minorHAnsi"/>
                <w:b/>
                <w:color w:val="17365D"/>
                <w:sz w:val="28"/>
                <w:szCs w:val="28"/>
              </w:rPr>
            </w:pPr>
            <w:r w:rsidRPr="004872A2">
              <w:rPr>
                <w:rFonts w:asciiTheme="minorHAnsi" w:hAnsiTheme="minorHAnsi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612FD9" w:rsidRPr="00185EEE" w14:paraId="26A62591" w14:textId="77777777" w:rsidTr="00AC3824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9544461" w14:textId="77777777" w:rsidR="00612FD9" w:rsidRPr="00185EEE" w:rsidRDefault="00612FD9" w:rsidP="00E645A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0D011E9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4BD4DC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D31E520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Marks (%)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E2FB101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Definition</w:t>
            </w:r>
          </w:p>
        </w:tc>
      </w:tr>
      <w:tr w:rsidR="00612FD9" w:rsidRPr="00185EEE" w14:paraId="2A033A5A" w14:textId="77777777" w:rsidTr="00AC3824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FBF9FA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Success Group</w:t>
            </w:r>
          </w:p>
          <w:p w14:paraId="33B1BE8B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A25A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A - </w:t>
            </w:r>
            <w:r w:rsidRPr="00185EEE">
              <w:rPr>
                <w:rFonts w:asciiTheme="minorHAnsi" w:hAnsiTheme="minorHAnsi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C37F5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0B5CA3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90 - 100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C09E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Outstanding Performance</w:t>
            </w:r>
          </w:p>
        </w:tc>
      </w:tr>
      <w:tr w:rsidR="00612FD9" w:rsidRPr="00185EEE" w14:paraId="5CC672A2" w14:textId="77777777" w:rsidTr="00AC3824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E25713" w14:textId="77777777" w:rsidR="00612FD9" w:rsidRPr="00185EE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5F92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B - </w:t>
            </w:r>
            <w:r w:rsidRPr="00185EEE">
              <w:rPr>
                <w:rFonts w:asciiTheme="minorHAnsi" w:hAnsiTheme="minorHAnsi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E664EB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A4F09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80 - 89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C091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Above average with some errors</w:t>
            </w:r>
          </w:p>
        </w:tc>
      </w:tr>
      <w:tr w:rsidR="00612FD9" w:rsidRPr="00185EEE" w14:paraId="076C8A23" w14:textId="77777777" w:rsidTr="00AC3824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28A9B6" w14:textId="77777777" w:rsidR="00612FD9" w:rsidRPr="00185EE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846E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C - </w:t>
            </w:r>
            <w:r w:rsidRPr="00185EEE">
              <w:rPr>
                <w:rFonts w:asciiTheme="minorHAnsi" w:hAnsiTheme="minorHAnsi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FC5D96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9EED01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70 - 79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70AF8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Sound work with notable errors</w:t>
            </w:r>
          </w:p>
        </w:tc>
      </w:tr>
      <w:tr w:rsidR="00612FD9" w:rsidRPr="00185EEE" w14:paraId="7659F347" w14:textId="77777777" w:rsidTr="00AC3824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FC2379" w14:textId="77777777" w:rsidR="00612FD9" w:rsidRPr="00185EE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D318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D - </w:t>
            </w:r>
            <w:r w:rsidRPr="00185EEE">
              <w:rPr>
                <w:rFonts w:asciiTheme="minorHAnsi" w:hAnsiTheme="minorHAnsi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53F60C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2D1EB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60 - 69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20FB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Fair but with major shortcomings</w:t>
            </w:r>
          </w:p>
        </w:tc>
      </w:tr>
      <w:tr w:rsidR="00612FD9" w:rsidRPr="00185EEE" w14:paraId="5FB545BA" w14:textId="77777777" w:rsidTr="00AC3824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D6F08A" w14:textId="77777777" w:rsidR="00612FD9" w:rsidRPr="00185EE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C0D1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E - </w:t>
            </w:r>
            <w:r w:rsidRPr="00185EEE">
              <w:rPr>
                <w:rFonts w:asciiTheme="minorHAnsi" w:hAnsiTheme="minorHAnsi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AFCDF2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7C835A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50 - 59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BD48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Work meets minimum criteria</w:t>
            </w:r>
          </w:p>
        </w:tc>
      </w:tr>
      <w:tr w:rsidR="00612FD9" w:rsidRPr="00185EEE" w14:paraId="12E07249" w14:textId="77777777" w:rsidTr="00AC3824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40D0DA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Fail Group</w:t>
            </w:r>
          </w:p>
          <w:p w14:paraId="799924B1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190EB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</w:rPr>
              <w:t xml:space="preserve">FX – </w:t>
            </w:r>
            <w:r w:rsidRPr="00185EEE">
              <w:rPr>
                <w:rFonts w:asciiTheme="minorHAnsi" w:hAnsiTheme="minorHAnsi"/>
              </w:rPr>
              <w:t>Fail</w:t>
            </w:r>
            <w:r w:rsidRPr="00185EE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C1292A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550707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(45-49)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6F0F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More work required but credit awarded</w:t>
            </w:r>
          </w:p>
        </w:tc>
      </w:tr>
      <w:tr w:rsidR="00612FD9" w:rsidRPr="00185EEE" w14:paraId="0CA7C7D5" w14:textId="77777777" w:rsidTr="00AC3824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8D1A35" w14:textId="77777777" w:rsidR="00612FD9" w:rsidRPr="00185EEE" w:rsidRDefault="00612FD9" w:rsidP="00E64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4C3B" w14:textId="77777777" w:rsidR="00612FD9" w:rsidRPr="00185EEE" w:rsidRDefault="00612FD9" w:rsidP="00E645AD">
            <w:pPr>
              <w:ind w:firstLine="72"/>
              <w:rPr>
                <w:rFonts w:asciiTheme="minorHAnsi" w:hAnsiTheme="minorHAnsi"/>
                <w:b/>
                <w:sz w:val="24"/>
                <w:szCs w:val="24"/>
              </w:rPr>
            </w:pPr>
            <w:r w:rsidRPr="00185EEE">
              <w:rPr>
                <w:rFonts w:asciiTheme="minorHAnsi" w:hAnsiTheme="minorHAnsi"/>
                <w:b/>
              </w:rPr>
              <w:t xml:space="preserve">F – </w:t>
            </w:r>
            <w:r w:rsidRPr="00185EEE">
              <w:rPr>
                <w:rFonts w:asciiTheme="minorHAnsi" w:hAnsiTheme="minorHAnsi"/>
              </w:rPr>
              <w:t>Fail</w:t>
            </w:r>
            <w:r w:rsidRPr="00185EE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003944" w14:textId="77777777" w:rsidR="00612FD9" w:rsidRPr="00185EEE" w:rsidRDefault="00612FD9" w:rsidP="00E645AD">
            <w:pPr>
              <w:bidi/>
              <w:jc w:val="center"/>
              <w:rPr>
                <w:rFonts w:asciiTheme="minorHAnsi" w:hAnsiTheme="minorHAnsi"/>
                <w:b/>
              </w:rPr>
            </w:pPr>
            <w:r w:rsidRPr="00185EEE">
              <w:rPr>
                <w:rFonts w:asciiTheme="minorHAnsi" w:hAnsiTheme="minorHAnsi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A1CAA3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(0-44)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77608" w14:textId="77777777" w:rsidR="00612FD9" w:rsidRPr="00185EEE" w:rsidRDefault="00612FD9" w:rsidP="00E645AD">
            <w:pPr>
              <w:rPr>
                <w:rFonts w:asciiTheme="minorHAnsi" w:hAnsiTheme="minorHAnsi"/>
              </w:rPr>
            </w:pPr>
            <w:r w:rsidRPr="00185EEE">
              <w:rPr>
                <w:rFonts w:asciiTheme="minorHAnsi" w:hAnsiTheme="minorHAnsi"/>
              </w:rPr>
              <w:t>Considerable amount of work required</w:t>
            </w:r>
          </w:p>
        </w:tc>
      </w:tr>
      <w:tr w:rsidR="00612FD9" w:rsidRPr="00185EEE" w14:paraId="74695CEB" w14:textId="77777777" w:rsidTr="00AC3824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1BA9EF54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614F1ECA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35D0AD8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1375C3AF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7E0C16E" w14:textId="77777777" w:rsidR="00612FD9" w:rsidRPr="00185EEE" w:rsidRDefault="00612FD9" w:rsidP="00E645AD">
            <w:pPr>
              <w:rPr>
                <w:rFonts w:asciiTheme="minorHAnsi" w:hAnsiTheme="minorHAnsi"/>
                <w:b/>
              </w:rPr>
            </w:pPr>
          </w:p>
        </w:tc>
      </w:tr>
      <w:tr w:rsidR="00612FD9" w:rsidRPr="00185EEE" w14:paraId="75DDE622" w14:textId="77777777" w:rsidTr="00AC3824">
        <w:trPr>
          <w:trHeight w:val="1340"/>
        </w:trPr>
        <w:tc>
          <w:tcPr>
            <w:tcW w:w="9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99E9" w14:textId="77777777" w:rsidR="00612FD9" w:rsidRPr="00185EEE" w:rsidRDefault="00612FD9" w:rsidP="00E645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0340E7" w14:textId="77777777" w:rsidR="00612FD9" w:rsidRPr="00185EEE" w:rsidRDefault="00612FD9" w:rsidP="00E645A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85EEE">
              <w:rPr>
                <w:rFonts w:asciiTheme="minorHAnsi" w:hAnsiTheme="minorHAnsi"/>
                <w:b/>
              </w:rPr>
              <w:t>Note:</w:t>
            </w:r>
            <w:r w:rsidRPr="00185EEE">
              <w:rPr>
                <w:rFonts w:asciiTheme="minorHAnsi" w:hAnsiTheme="minorHAnsi"/>
              </w:rP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536B576E" w14:textId="77777777" w:rsidR="00AC3824" w:rsidRPr="00185EEE" w:rsidRDefault="00AC3824" w:rsidP="00AC3824">
      <w:pPr>
        <w:tabs>
          <w:tab w:val="left" w:pos="4055"/>
        </w:tabs>
        <w:bidi/>
        <w:rPr>
          <w:rFonts w:asciiTheme="minorHAnsi" w:eastAsia="Cambria" w:hAnsiTheme="minorHAnsi" w:cs="Cambria"/>
        </w:rPr>
      </w:pPr>
    </w:p>
    <w:sectPr w:rsidR="00AC3824" w:rsidRPr="00185EEE" w:rsidSect="004872A2">
      <w:pgSz w:w="11906" w:h="16838"/>
      <w:pgMar w:top="1440" w:right="1440" w:bottom="1135" w:left="1440" w:header="68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5110" w14:textId="77777777" w:rsidR="00241EB0" w:rsidRDefault="00241EB0">
      <w:pPr>
        <w:spacing w:after="0" w:line="240" w:lineRule="auto"/>
      </w:pPr>
      <w:r>
        <w:separator/>
      </w:r>
    </w:p>
  </w:endnote>
  <w:endnote w:type="continuationSeparator" w:id="0">
    <w:p w14:paraId="734BFD43" w14:textId="77777777" w:rsidR="00241EB0" w:rsidRDefault="0024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99396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D22782" w14:textId="77777777" w:rsidR="00654252" w:rsidRDefault="00654252" w:rsidP="00654252">
            <w:pPr>
              <w:pStyle w:val="Footer"/>
              <w:pBdr>
                <w:top w:val="single" w:sz="4" w:space="1" w:color="auto"/>
              </w:pBdr>
              <w:tabs>
                <w:tab w:val="left" w:pos="5126"/>
                <w:tab w:val="right" w:pos="9639"/>
              </w:tabs>
              <w:ind w:left="-567" w:right="-613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A9F0A" w14:textId="77777777" w:rsidR="00E95942" w:rsidRDefault="00E959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FB042" w14:textId="77777777" w:rsidR="00241EB0" w:rsidRDefault="00241EB0">
      <w:pPr>
        <w:spacing w:after="0" w:line="240" w:lineRule="auto"/>
      </w:pPr>
      <w:r>
        <w:separator/>
      </w:r>
    </w:p>
  </w:footnote>
  <w:footnote w:type="continuationSeparator" w:id="0">
    <w:p w14:paraId="27198069" w14:textId="77777777" w:rsidR="00241EB0" w:rsidRDefault="0024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34F2" w14:textId="77777777" w:rsidR="00631C3C" w:rsidRDefault="00631C3C" w:rsidP="00631C3C">
    <w:pPr>
      <w:pStyle w:val="Header"/>
      <w:jc w:val="center"/>
    </w:pPr>
    <w:r w:rsidRPr="00631C3C">
      <w:t>© Electrical Engineering Technical College - Department of Computer Engineering Techniques</w:t>
    </w:r>
  </w:p>
  <w:p w14:paraId="5AE92C60" w14:textId="77777777" w:rsidR="00631C3C" w:rsidRPr="00631C3C" w:rsidRDefault="00631C3C" w:rsidP="00631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B57E" w14:textId="05521C59" w:rsidR="00631C3C" w:rsidRDefault="00631C3C" w:rsidP="00631C3C">
    <w:pPr>
      <w:pStyle w:val="Header"/>
      <w:jc w:val="center"/>
    </w:pPr>
    <w:r w:rsidRPr="00631C3C">
      <w:t>© Electrical Engineering Technical College - Department of Computer Engineering 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63B2F"/>
    <w:multiLevelType w:val="hybridMultilevel"/>
    <w:tmpl w:val="6C28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0384"/>
    <w:multiLevelType w:val="multilevel"/>
    <w:tmpl w:val="036A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243902"/>
    <w:multiLevelType w:val="hybridMultilevel"/>
    <w:tmpl w:val="C6F658D4"/>
    <w:lvl w:ilvl="0" w:tplc="DA08128C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6EB56E9F"/>
    <w:multiLevelType w:val="multilevel"/>
    <w:tmpl w:val="2B32ACD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6F304E09"/>
    <w:multiLevelType w:val="multilevel"/>
    <w:tmpl w:val="036A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AB543ED"/>
    <w:multiLevelType w:val="multilevel"/>
    <w:tmpl w:val="165C22DA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 w16cid:durableId="1505702149">
    <w:abstractNumId w:val="3"/>
  </w:num>
  <w:num w:numId="2" w16cid:durableId="1381785634">
    <w:abstractNumId w:val="5"/>
  </w:num>
  <w:num w:numId="3" w16cid:durableId="1399132688">
    <w:abstractNumId w:val="4"/>
  </w:num>
  <w:num w:numId="4" w16cid:durableId="540633705">
    <w:abstractNumId w:val="1"/>
  </w:num>
  <w:num w:numId="5" w16cid:durableId="1903635730">
    <w:abstractNumId w:val="0"/>
  </w:num>
  <w:num w:numId="6" w16cid:durableId="8920045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zU2NTc3sjQ2szRU0lEKTi0uzszPAykwNKwFAO6S9cwtAAAA"/>
  </w:docVars>
  <w:rsids>
    <w:rsidRoot w:val="00E95942"/>
    <w:rsid w:val="0000230D"/>
    <w:rsid w:val="00015665"/>
    <w:rsid w:val="00033FAD"/>
    <w:rsid w:val="00050A1B"/>
    <w:rsid w:val="000B4665"/>
    <w:rsid w:val="000C155D"/>
    <w:rsid w:val="000C69B3"/>
    <w:rsid w:val="000C7B60"/>
    <w:rsid w:val="000D2674"/>
    <w:rsid w:val="000E2E5D"/>
    <w:rsid w:val="000E3153"/>
    <w:rsid w:val="000F0677"/>
    <w:rsid w:val="00117F3C"/>
    <w:rsid w:val="001218A9"/>
    <w:rsid w:val="00133411"/>
    <w:rsid w:val="001432BB"/>
    <w:rsid w:val="00147B2A"/>
    <w:rsid w:val="00150FAD"/>
    <w:rsid w:val="00154D70"/>
    <w:rsid w:val="00171460"/>
    <w:rsid w:val="00182498"/>
    <w:rsid w:val="00185EEE"/>
    <w:rsid w:val="001860F2"/>
    <w:rsid w:val="001C4739"/>
    <w:rsid w:val="001D03FB"/>
    <w:rsid w:val="001D3F50"/>
    <w:rsid w:val="00241EB0"/>
    <w:rsid w:val="00246643"/>
    <w:rsid w:val="00267436"/>
    <w:rsid w:val="00272D41"/>
    <w:rsid w:val="002944F9"/>
    <w:rsid w:val="0029669C"/>
    <w:rsid w:val="002B1A66"/>
    <w:rsid w:val="002B3CAE"/>
    <w:rsid w:val="002D00C8"/>
    <w:rsid w:val="002D3B12"/>
    <w:rsid w:val="002F2AC0"/>
    <w:rsid w:val="00307DC6"/>
    <w:rsid w:val="00326E08"/>
    <w:rsid w:val="003469DA"/>
    <w:rsid w:val="00377718"/>
    <w:rsid w:val="00392C5C"/>
    <w:rsid w:val="003A2DB1"/>
    <w:rsid w:val="003A6267"/>
    <w:rsid w:val="003B43A8"/>
    <w:rsid w:val="003C247C"/>
    <w:rsid w:val="003D09BB"/>
    <w:rsid w:val="003F0925"/>
    <w:rsid w:val="003F13D1"/>
    <w:rsid w:val="00427ACB"/>
    <w:rsid w:val="0046761F"/>
    <w:rsid w:val="00476257"/>
    <w:rsid w:val="004872A2"/>
    <w:rsid w:val="00492938"/>
    <w:rsid w:val="00497CF9"/>
    <w:rsid w:val="004A17AF"/>
    <w:rsid w:val="004A3096"/>
    <w:rsid w:val="004B4A04"/>
    <w:rsid w:val="004C3D01"/>
    <w:rsid w:val="004F734D"/>
    <w:rsid w:val="005012E7"/>
    <w:rsid w:val="0051514E"/>
    <w:rsid w:val="00521CC2"/>
    <w:rsid w:val="0052786C"/>
    <w:rsid w:val="0054762E"/>
    <w:rsid w:val="00557500"/>
    <w:rsid w:val="00571560"/>
    <w:rsid w:val="00574F2B"/>
    <w:rsid w:val="005855F4"/>
    <w:rsid w:val="005931BC"/>
    <w:rsid w:val="0059651A"/>
    <w:rsid w:val="005A576D"/>
    <w:rsid w:val="005C5613"/>
    <w:rsid w:val="005D2182"/>
    <w:rsid w:val="005D29CF"/>
    <w:rsid w:val="00612FD9"/>
    <w:rsid w:val="00631C3C"/>
    <w:rsid w:val="00650DF7"/>
    <w:rsid w:val="006521D6"/>
    <w:rsid w:val="00654252"/>
    <w:rsid w:val="00687E8E"/>
    <w:rsid w:val="006D4078"/>
    <w:rsid w:val="006E43A3"/>
    <w:rsid w:val="006E6A13"/>
    <w:rsid w:val="006F0D52"/>
    <w:rsid w:val="0070342A"/>
    <w:rsid w:val="00741B99"/>
    <w:rsid w:val="00741F62"/>
    <w:rsid w:val="007653E6"/>
    <w:rsid w:val="007C5928"/>
    <w:rsid w:val="007D216C"/>
    <w:rsid w:val="007D6D6A"/>
    <w:rsid w:val="008000BE"/>
    <w:rsid w:val="00806F3C"/>
    <w:rsid w:val="00816F62"/>
    <w:rsid w:val="00822E21"/>
    <w:rsid w:val="008509B6"/>
    <w:rsid w:val="008518F6"/>
    <w:rsid w:val="00851AE8"/>
    <w:rsid w:val="0085691E"/>
    <w:rsid w:val="008A5494"/>
    <w:rsid w:val="008E249C"/>
    <w:rsid w:val="008F4FA8"/>
    <w:rsid w:val="00941653"/>
    <w:rsid w:val="0097617C"/>
    <w:rsid w:val="00977F2A"/>
    <w:rsid w:val="00984D45"/>
    <w:rsid w:val="00995D09"/>
    <w:rsid w:val="009B1013"/>
    <w:rsid w:val="009D350C"/>
    <w:rsid w:val="009E3629"/>
    <w:rsid w:val="00A044F9"/>
    <w:rsid w:val="00A24E67"/>
    <w:rsid w:val="00A37D5F"/>
    <w:rsid w:val="00A57A1E"/>
    <w:rsid w:val="00A616E3"/>
    <w:rsid w:val="00A77676"/>
    <w:rsid w:val="00A77B3E"/>
    <w:rsid w:val="00A8511B"/>
    <w:rsid w:val="00A925FD"/>
    <w:rsid w:val="00A96F82"/>
    <w:rsid w:val="00A97B05"/>
    <w:rsid w:val="00AC3824"/>
    <w:rsid w:val="00AE7C47"/>
    <w:rsid w:val="00AE7E8C"/>
    <w:rsid w:val="00B0323E"/>
    <w:rsid w:val="00B22266"/>
    <w:rsid w:val="00B41207"/>
    <w:rsid w:val="00B44B74"/>
    <w:rsid w:val="00B727C8"/>
    <w:rsid w:val="00B73FE3"/>
    <w:rsid w:val="00B9316E"/>
    <w:rsid w:val="00B97709"/>
    <w:rsid w:val="00B97C63"/>
    <w:rsid w:val="00BC2656"/>
    <w:rsid w:val="00BD7EF0"/>
    <w:rsid w:val="00BE6839"/>
    <w:rsid w:val="00BE707E"/>
    <w:rsid w:val="00C06A5B"/>
    <w:rsid w:val="00C07B65"/>
    <w:rsid w:val="00C21D90"/>
    <w:rsid w:val="00C23512"/>
    <w:rsid w:val="00C275B6"/>
    <w:rsid w:val="00C52F60"/>
    <w:rsid w:val="00C65247"/>
    <w:rsid w:val="00C80709"/>
    <w:rsid w:val="00C90B0E"/>
    <w:rsid w:val="00C93718"/>
    <w:rsid w:val="00C97E70"/>
    <w:rsid w:val="00CA0849"/>
    <w:rsid w:val="00CA57A6"/>
    <w:rsid w:val="00CB1A62"/>
    <w:rsid w:val="00CB6C41"/>
    <w:rsid w:val="00CD2E6B"/>
    <w:rsid w:val="00CE4CA2"/>
    <w:rsid w:val="00CE5625"/>
    <w:rsid w:val="00CF513B"/>
    <w:rsid w:val="00CF645D"/>
    <w:rsid w:val="00D15BC4"/>
    <w:rsid w:val="00D31ADE"/>
    <w:rsid w:val="00D32571"/>
    <w:rsid w:val="00D43A83"/>
    <w:rsid w:val="00D444CE"/>
    <w:rsid w:val="00D57B60"/>
    <w:rsid w:val="00D86E9C"/>
    <w:rsid w:val="00DB0F9E"/>
    <w:rsid w:val="00DB1443"/>
    <w:rsid w:val="00DB411F"/>
    <w:rsid w:val="00DC73F8"/>
    <w:rsid w:val="00DC7534"/>
    <w:rsid w:val="00DD2C10"/>
    <w:rsid w:val="00DE0C9C"/>
    <w:rsid w:val="00DE7A10"/>
    <w:rsid w:val="00E051E7"/>
    <w:rsid w:val="00E149AE"/>
    <w:rsid w:val="00E15FA9"/>
    <w:rsid w:val="00E16CAD"/>
    <w:rsid w:val="00E22DE7"/>
    <w:rsid w:val="00E55496"/>
    <w:rsid w:val="00E7784D"/>
    <w:rsid w:val="00E85F67"/>
    <w:rsid w:val="00E8681E"/>
    <w:rsid w:val="00E95942"/>
    <w:rsid w:val="00EB269E"/>
    <w:rsid w:val="00EF35FD"/>
    <w:rsid w:val="00F02CB1"/>
    <w:rsid w:val="00F31041"/>
    <w:rsid w:val="00F3605C"/>
    <w:rsid w:val="00F45483"/>
    <w:rsid w:val="00F57F5A"/>
    <w:rsid w:val="00F8422E"/>
    <w:rsid w:val="00F934F3"/>
    <w:rsid w:val="00FB3529"/>
    <w:rsid w:val="00FC1D5F"/>
    <w:rsid w:val="00FC56C7"/>
    <w:rsid w:val="00FC7A9C"/>
    <w:rsid w:val="00FD514C"/>
    <w:rsid w:val="00FD79A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9D71"/>
  <w15:docId w15:val="{7FCFFF9E-98D5-4E84-A0E9-30CE0A78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2351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D2C1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D2C10"/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3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haj.mohammed@mtu.edu.i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2023-06-03T00:00:00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z5vvBvLIEa2NPpy7Wj5UCv2jg==">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Rights and Democracy</vt:lpstr>
    </vt:vector>
  </TitlesOfParts>
  <Company>© Electrical Engineering Technical College 2023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and Democracy</dc:title>
  <dc:subject>EET1202</dc:subject>
  <dc:creator>Ahmed Fadhil Jassem</dc:creator>
  <cp:lastModifiedBy>acer</cp:lastModifiedBy>
  <cp:revision>15</cp:revision>
  <cp:lastPrinted>2023-11-12T12:36:00Z</cp:lastPrinted>
  <dcterms:created xsi:type="dcterms:W3CDTF">2023-11-10T21:13:00Z</dcterms:created>
  <dcterms:modified xsi:type="dcterms:W3CDTF">2024-07-27T16:01:00Z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