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ED55" w14:textId="77777777" w:rsidR="002143C9" w:rsidRDefault="002143C9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1275"/>
        <w:gridCol w:w="1302"/>
        <w:gridCol w:w="1352"/>
        <w:gridCol w:w="1245"/>
        <w:gridCol w:w="2303"/>
      </w:tblGrid>
      <w:tr w:rsidR="002143C9" w14:paraId="7766223C" w14:textId="77777777">
        <w:tc>
          <w:tcPr>
            <w:tcW w:w="3030" w:type="dxa"/>
            <w:vAlign w:val="center"/>
          </w:tcPr>
          <w:p w14:paraId="3481987E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477" w:type="dxa"/>
            <w:gridSpan w:val="5"/>
            <w:vAlign w:val="center"/>
          </w:tcPr>
          <w:p w14:paraId="6AC3DF9B" w14:textId="46FE2751" w:rsidR="002143C9" w:rsidRDefault="00365C3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color w:val="2F5496"/>
                <w:sz w:val="36"/>
                <w:szCs w:val="36"/>
                <w:rtl/>
              </w:rPr>
              <w:t xml:space="preserve">محمود جاسم محمد </w:t>
            </w:r>
          </w:p>
        </w:tc>
      </w:tr>
      <w:tr w:rsidR="002143C9" w14:paraId="31B77D18" w14:textId="77777777">
        <w:tc>
          <w:tcPr>
            <w:tcW w:w="3030" w:type="dxa"/>
            <w:vAlign w:val="center"/>
          </w:tcPr>
          <w:p w14:paraId="243C4B57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477" w:type="dxa"/>
            <w:gridSpan w:val="5"/>
            <w:vAlign w:val="center"/>
          </w:tcPr>
          <w:p w14:paraId="3822FFAE" w14:textId="03085A77" w:rsidR="002143C9" w:rsidRDefault="00000000">
            <w:pPr>
              <w:jc w:val="right"/>
              <w:rPr>
                <w:sz w:val="32"/>
                <w:szCs w:val="32"/>
              </w:rPr>
            </w:pPr>
            <w:hyperlink r:id="rId6" w:history="1">
              <w:r w:rsidR="00B671AA" w:rsidRPr="00BE08ED">
                <w:rPr>
                  <w:rStyle w:val="Hyperlink"/>
                  <w:sz w:val="32"/>
                  <w:szCs w:val="32"/>
                </w:rPr>
                <w:t>Mahmood.jasim@sa-us.edu.iq</w:t>
              </w:r>
            </w:hyperlink>
          </w:p>
        </w:tc>
      </w:tr>
      <w:tr w:rsidR="002143C9" w14:paraId="4B98F08E" w14:textId="77777777">
        <w:tc>
          <w:tcPr>
            <w:tcW w:w="3030" w:type="dxa"/>
            <w:vAlign w:val="center"/>
          </w:tcPr>
          <w:p w14:paraId="6746D51D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477" w:type="dxa"/>
            <w:gridSpan w:val="5"/>
            <w:vAlign w:val="center"/>
          </w:tcPr>
          <w:p w14:paraId="236A99BF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مناهج البحث العملي</w:t>
            </w:r>
          </w:p>
        </w:tc>
      </w:tr>
      <w:tr w:rsidR="002143C9" w14:paraId="3B09C270" w14:textId="77777777">
        <w:tc>
          <w:tcPr>
            <w:tcW w:w="3030" w:type="dxa"/>
            <w:vAlign w:val="center"/>
          </w:tcPr>
          <w:p w14:paraId="45514BF5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477" w:type="dxa"/>
            <w:gridSpan w:val="5"/>
            <w:vAlign w:val="center"/>
          </w:tcPr>
          <w:p w14:paraId="5ADBBDB5" w14:textId="77777777" w:rsidR="002143C9" w:rsidRDefault="00000000">
            <w:pPr>
              <w:jc w:val="both"/>
              <w:rPr>
                <w:sz w:val="32"/>
                <w:szCs w:val="32"/>
                <w:lang w:bidi="ar-IQ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الفصل الأول – المرحلة </w:t>
            </w:r>
            <w:proofErr w:type="gramStart"/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( 4</w:t>
            </w:r>
            <w:proofErr w:type="gramEnd"/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)</w:t>
            </w:r>
          </w:p>
        </w:tc>
      </w:tr>
      <w:tr w:rsidR="002143C9" w14:paraId="215D4EBF" w14:textId="77777777">
        <w:trPr>
          <w:trHeight w:val="1038"/>
        </w:trPr>
        <w:tc>
          <w:tcPr>
            <w:tcW w:w="3030" w:type="dxa"/>
            <w:vAlign w:val="center"/>
          </w:tcPr>
          <w:p w14:paraId="00751BEE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477" w:type="dxa"/>
            <w:gridSpan w:val="5"/>
            <w:vAlign w:val="center"/>
          </w:tcPr>
          <w:p w14:paraId="27BD39C0" w14:textId="0AE45D3F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يهدف الى تعليم الطالب المهارة المعرفية حول مضامين مناهج البحث العلمي وأهم الاساليب المعتمدة في </w:t>
            </w:r>
            <w:r w:rsidR="000D0D9C">
              <w:rPr>
                <w:rFonts w:hint="cs"/>
                <w:sz w:val="32"/>
                <w:szCs w:val="32"/>
                <w:rtl/>
              </w:rPr>
              <w:t>تطبيقه.</w:t>
            </w:r>
          </w:p>
        </w:tc>
      </w:tr>
      <w:tr w:rsidR="002143C9" w14:paraId="5182E8F3" w14:textId="77777777">
        <w:trPr>
          <w:trHeight w:val="1126"/>
        </w:trPr>
        <w:tc>
          <w:tcPr>
            <w:tcW w:w="3030" w:type="dxa"/>
            <w:vAlign w:val="center"/>
          </w:tcPr>
          <w:p w14:paraId="13A2CC1F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477" w:type="dxa"/>
            <w:gridSpan w:val="5"/>
            <w:vAlign w:val="center"/>
          </w:tcPr>
          <w:p w14:paraId="677D6B1B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أن يتعلم الطالب كيفية اعداد البحث والتعامل مع مختلف أنواع المشاكل في البحث العلمي.</w:t>
            </w:r>
          </w:p>
        </w:tc>
      </w:tr>
      <w:tr w:rsidR="002143C9" w14:paraId="3AF95823" w14:textId="77777777">
        <w:trPr>
          <w:trHeight w:val="828"/>
        </w:trPr>
        <w:tc>
          <w:tcPr>
            <w:tcW w:w="3030" w:type="dxa"/>
            <w:vAlign w:val="center"/>
          </w:tcPr>
          <w:p w14:paraId="262F9748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477" w:type="dxa"/>
            <w:gridSpan w:val="5"/>
            <w:vAlign w:val="center"/>
          </w:tcPr>
          <w:p w14:paraId="0ACB794E" w14:textId="77777777" w:rsidR="002143C9" w:rsidRDefault="002143C9">
            <w:pPr>
              <w:ind w:left="720"/>
              <w:rPr>
                <w:sz w:val="32"/>
                <w:szCs w:val="32"/>
              </w:rPr>
            </w:pPr>
          </w:p>
        </w:tc>
      </w:tr>
      <w:tr w:rsidR="002143C9" w14:paraId="5EF9EE30" w14:textId="77777777">
        <w:trPr>
          <w:trHeight w:val="982"/>
        </w:trPr>
        <w:tc>
          <w:tcPr>
            <w:tcW w:w="3030" w:type="dxa"/>
            <w:vAlign w:val="center"/>
          </w:tcPr>
          <w:p w14:paraId="0AB71667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477" w:type="dxa"/>
            <w:gridSpan w:val="5"/>
            <w:vAlign w:val="center"/>
          </w:tcPr>
          <w:p w14:paraId="2CE31F2C" w14:textId="77777777" w:rsidR="002143C9" w:rsidRPr="00365C3D" w:rsidRDefault="00000000" w:rsidP="00365C3D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مناهج البحث العلمي / أ.د محمد سرحان علي المحمودي</w:t>
            </w:r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</w:rPr>
              <w:t xml:space="preserve">2019 </w:t>
            </w:r>
          </w:p>
          <w:p w14:paraId="202FA5D7" w14:textId="3F8E658A" w:rsidR="002143C9" w:rsidRDefault="00000000">
            <w:pPr>
              <w:spacing w:after="200" w:line="276" w:lineRule="auto"/>
              <w:rPr>
                <w:sz w:val="32"/>
                <w:szCs w:val="32"/>
              </w:rPr>
            </w:pPr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طرائق البحث العلمي / د. ربحي مصطفى </w:t>
            </w:r>
            <w:r w:rsidR="000D0D9C" w:rsidRPr="00365C3D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عليان </w:t>
            </w:r>
            <w:r w:rsidR="000D0D9C"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(</w:t>
            </w:r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2001)</w:t>
            </w:r>
          </w:p>
        </w:tc>
      </w:tr>
      <w:tr w:rsidR="002143C9" w14:paraId="4E64FD8F" w14:textId="77777777">
        <w:trPr>
          <w:trHeight w:val="654"/>
        </w:trPr>
        <w:tc>
          <w:tcPr>
            <w:tcW w:w="3030" w:type="dxa"/>
            <w:vMerge w:val="restart"/>
            <w:vAlign w:val="center"/>
          </w:tcPr>
          <w:p w14:paraId="35339369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275" w:type="dxa"/>
            <w:vAlign w:val="center"/>
          </w:tcPr>
          <w:p w14:paraId="16AAF32C" w14:textId="6E674839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302" w:type="dxa"/>
            <w:vAlign w:val="center"/>
          </w:tcPr>
          <w:p w14:paraId="373F9229" w14:textId="32A7CDBE" w:rsidR="002143C9" w:rsidRDefault="00365C3D" w:rsidP="00365C3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المختبر </w:t>
            </w:r>
          </w:p>
        </w:tc>
        <w:tc>
          <w:tcPr>
            <w:tcW w:w="1352" w:type="dxa"/>
            <w:vAlign w:val="center"/>
          </w:tcPr>
          <w:p w14:paraId="1CD70B0F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الامتحانات اليومية والحضور</w:t>
            </w:r>
          </w:p>
        </w:tc>
        <w:tc>
          <w:tcPr>
            <w:tcW w:w="1245" w:type="dxa"/>
            <w:vAlign w:val="center"/>
          </w:tcPr>
          <w:p w14:paraId="00D001F7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46E80718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143C9" w14:paraId="33AB42F9" w14:textId="77777777">
        <w:tc>
          <w:tcPr>
            <w:tcW w:w="3030" w:type="dxa"/>
            <w:vMerge/>
            <w:vAlign w:val="center"/>
          </w:tcPr>
          <w:p w14:paraId="13603417" w14:textId="77777777" w:rsidR="002143C9" w:rsidRDefault="0021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CBB015D" w14:textId="00A5DF25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5D3030AA" w14:textId="24D13D1C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352" w:type="dxa"/>
            <w:vAlign w:val="center"/>
          </w:tcPr>
          <w:p w14:paraId="1CC7C88B" w14:textId="0BDE7A3B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245" w:type="dxa"/>
            <w:vAlign w:val="center"/>
          </w:tcPr>
          <w:p w14:paraId="37654DB8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46361C9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143C9" w14:paraId="1017FC62" w14:textId="77777777">
        <w:tc>
          <w:tcPr>
            <w:tcW w:w="3030" w:type="dxa"/>
            <w:vAlign w:val="center"/>
          </w:tcPr>
          <w:p w14:paraId="4C3513F6" w14:textId="3DED6888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معلومات </w:t>
            </w:r>
            <w:r w:rsidR="00A153AD">
              <w:rPr>
                <w:rFonts w:hint="cs"/>
                <w:sz w:val="32"/>
                <w:szCs w:val="32"/>
                <w:rtl/>
              </w:rPr>
              <w:t>إضافية</w:t>
            </w:r>
          </w:p>
        </w:tc>
        <w:tc>
          <w:tcPr>
            <w:tcW w:w="7477" w:type="dxa"/>
            <w:gridSpan w:val="5"/>
            <w:vAlign w:val="center"/>
          </w:tcPr>
          <w:p w14:paraId="2B4BA57A" w14:textId="77777777" w:rsidR="002143C9" w:rsidRDefault="002143C9">
            <w:pPr>
              <w:rPr>
                <w:sz w:val="32"/>
                <w:szCs w:val="32"/>
              </w:rPr>
            </w:pPr>
          </w:p>
        </w:tc>
      </w:tr>
    </w:tbl>
    <w:p w14:paraId="033A04E3" w14:textId="77777777" w:rsidR="002143C9" w:rsidRDefault="002143C9"/>
    <w:p w14:paraId="63DA1E4D" w14:textId="77777777" w:rsidR="002143C9" w:rsidRDefault="00000000">
      <w:pPr>
        <w:spacing w:after="160" w:line="259" w:lineRule="auto"/>
      </w:pPr>
      <w:r>
        <w:br w:type="page"/>
      </w:r>
    </w:p>
    <w:p w14:paraId="41C965C3" w14:textId="77777777" w:rsidR="002143C9" w:rsidRDefault="002143C9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056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710"/>
        <w:gridCol w:w="3780"/>
        <w:gridCol w:w="1432"/>
        <w:gridCol w:w="2340"/>
      </w:tblGrid>
      <w:tr w:rsidR="002143C9" w14:paraId="0CF3CF36" w14:textId="77777777" w:rsidTr="00A153AD">
        <w:trPr>
          <w:cantSplit/>
          <w:trHeight w:val="1134"/>
        </w:trPr>
        <w:tc>
          <w:tcPr>
            <w:tcW w:w="1298" w:type="dxa"/>
            <w:vAlign w:val="center"/>
          </w:tcPr>
          <w:p w14:paraId="6651C8FF" w14:textId="5F72F814" w:rsidR="002143C9" w:rsidRDefault="00A153A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الأسبوع</w:t>
            </w:r>
          </w:p>
        </w:tc>
        <w:tc>
          <w:tcPr>
            <w:tcW w:w="1710" w:type="dxa"/>
            <w:vAlign w:val="center"/>
          </w:tcPr>
          <w:p w14:paraId="6A98D2B3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3780" w:type="dxa"/>
            <w:vAlign w:val="center"/>
          </w:tcPr>
          <w:p w14:paraId="03D804BB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  <w:p w14:paraId="113A3C66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FF0000"/>
                <w:sz w:val="28"/>
                <w:szCs w:val="28"/>
                <w:rtl/>
              </w:rPr>
              <w:t>اسم الوحدة / أو الموضوع</w:t>
            </w:r>
          </w:p>
        </w:tc>
        <w:tc>
          <w:tcPr>
            <w:tcW w:w="1432" w:type="dxa"/>
            <w:vAlign w:val="center"/>
          </w:tcPr>
          <w:p w14:paraId="022BCCF5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2340" w:type="dxa"/>
            <w:vAlign w:val="center"/>
          </w:tcPr>
          <w:p w14:paraId="65627372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2143C9" w14:paraId="10E93F51" w14:textId="77777777" w:rsidTr="00A153AD">
        <w:trPr>
          <w:trHeight w:val="448"/>
        </w:trPr>
        <w:tc>
          <w:tcPr>
            <w:tcW w:w="1298" w:type="dxa"/>
            <w:vAlign w:val="center"/>
          </w:tcPr>
          <w:p w14:paraId="0060F93A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14:paraId="2345D8CD" w14:textId="04363859" w:rsidR="002143C9" w:rsidRDefault="002F38CF" w:rsidP="002F38C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21/9/2024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E2D3" w14:textId="77777777" w:rsidR="002143C9" w:rsidRPr="00BA6139" w:rsidRDefault="00000000">
            <w:pPr>
              <w:jc w:val="center"/>
              <w:rPr>
                <w:rFonts w:ascii="Traditional Arabic" w:eastAsia="Traditional Arabic" w:hAnsi="Traditional Arabic" w:cs="Traditional Arabic"/>
                <w:b/>
                <w:color w:val="FF0000"/>
                <w:sz w:val="28"/>
                <w:szCs w:val="28"/>
              </w:rPr>
            </w:pPr>
            <w:r w:rsidRPr="00BA6139">
              <w:rPr>
                <w:sz w:val="28"/>
                <w:szCs w:val="28"/>
                <w:rtl/>
              </w:rPr>
              <w:t>مفهوم البحث العلمي وطبيعته</w:t>
            </w:r>
          </w:p>
        </w:tc>
        <w:tc>
          <w:tcPr>
            <w:tcW w:w="1432" w:type="dxa"/>
            <w:vAlign w:val="center"/>
          </w:tcPr>
          <w:p w14:paraId="55FCA346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810A07A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1E944862" w14:textId="77777777" w:rsidTr="00A153AD">
        <w:trPr>
          <w:trHeight w:val="567"/>
        </w:trPr>
        <w:tc>
          <w:tcPr>
            <w:tcW w:w="1298" w:type="dxa"/>
            <w:vAlign w:val="center"/>
          </w:tcPr>
          <w:p w14:paraId="5F2EB57B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710" w:type="dxa"/>
            <w:vAlign w:val="center"/>
          </w:tcPr>
          <w:p w14:paraId="1DF50C39" w14:textId="1955D1F8" w:rsidR="002143C9" w:rsidRDefault="002F38CF" w:rsidP="00365C3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28/9/2024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A6B2" w14:textId="77777777" w:rsidR="002143C9" w:rsidRDefault="0000000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أنواع البحوث العلمية ومشكلات البحث </w:t>
            </w:r>
          </w:p>
        </w:tc>
        <w:tc>
          <w:tcPr>
            <w:tcW w:w="1432" w:type="dxa"/>
            <w:vAlign w:val="center"/>
          </w:tcPr>
          <w:p w14:paraId="7E21D925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3946284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7B5D2BFF" w14:textId="77777777" w:rsidTr="00A153AD">
        <w:trPr>
          <w:trHeight w:val="567"/>
        </w:trPr>
        <w:tc>
          <w:tcPr>
            <w:tcW w:w="1298" w:type="dxa"/>
            <w:vAlign w:val="center"/>
          </w:tcPr>
          <w:p w14:paraId="39A996C4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710" w:type="dxa"/>
            <w:vAlign w:val="center"/>
          </w:tcPr>
          <w:p w14:paraId="3A09BBC3" w14:textId="1F7B0E83" w:rsidR="002143C9" w:rsidRDefault="002F38C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5/10/2024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0A86" w14:textId="77777777" w:rsidR="002143C9" w:rsidRDefault="0000000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مناهج وأساليب البحث العلمي</w:t>
            </w:r>
          </w:p>
        </w:tc>
        <w:tc>
          <w:tcPr>
            <w:tcW w:w="1432" w:type="dxa"/>
            <w:vAlign w:val="center"/>
          </w:tcPr>
          <w:p w14:paraId="7F21729E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1372397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1CE025A1" w14:textId="77777777" w:rsidTr="00A153AD">
        <w:trPr>
          <w:trHeight w:val="510"/>
        </w:trPr>
        <w:tc>
          <w:tcPr>
            <w:tcW w:w="1298" w:type="dxa"/>
            <w:vAlign w:val="center"/>
          </w:tcPr>
          <w:p w14:paraId="406DD52A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710" w:type="dxa"/>
            <w:vAlign w:val="center"/>
          </w:tcPr>
          <w:p w14:paraId="50978C17" w14:textId="417432F0" w:rsidR="002143C9" w:rsidRDefault="002F38C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12/10/2024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468" w14:textId="2C8A1A60" w:rsidR="002143C9" w:rsidRDefault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المنهج الوصفي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7A7562C1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45A7250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5057FFB7" w14:textId="77777777" w:rsidTr="00A153AD">
        <w:trPr>
          <w:trHeight w:val="510"/>
        </w:trPr>
        <w:tc>
          <w:tcPr>
            <w:tcW w:w="1298" w:type="dxa"/>
            <w:vAlign w:val="center"/>
          </w:tcPr>
          <w:p w14:paraId="43106755" w14:textId="7A4B5CE1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710" w:type="dxa"/>
            <w:vAlign w:val="center"/>
          </w:tcPr>
          <w:p w14:paraId="675910B4" w14:textId="025B0286" w:rsidR="00D65BBA" w:rsidRDefault="002F38CF" w:rsidP="002F38CF">
            <w:pP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19/10/2024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A7A6" w14:textId="21F4B09A" w:rsidR="00D65BBA" w:rsidRDefault="00D65BBA" w:rsidP="00D65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المنهج التجريبي </w:t>
            </w:r>
          </w:p>
        </w:tc>
        <w:tc>
          <w:tcPr>
            <w:tcW w:w="1432" w:type="dxa"/>
            <w:vAlign w:val="center"/>
          </w:tcPr>
          <w:p w14:paraId="3846787A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288ACC0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7CF6D694" w14:textId="77777777" w:rsidTr="00A153AD">
        <w:trPr>
          <w:trHeight w:val="480"/>
        </w:trPr>
        <w:tc>
          <w:tcPr>
            <w:tcW w:w="1298" w:type="dxa"/>
            <w:vAlign w:val="center"/>
          </w:tcPr>
          <w:p w14:paraId="5E105EAA" w14:textId="33C444D2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710" w:type="dxa"/>
            <w:vAlign w:val="center"/>
          </w:tcPr>
          <w:p w14:paraId="350C7D0B" w14:textId="55C2FBB3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26/10/2024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EE4E" w14:textId="0B176BA5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المنهج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التاريخي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393401F9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B3C8CEB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133F63E0" w14:textId="77777777" w:rsidTr="00A153AD">
        <w:trPr>
          <w:trHeight w:val="450"/>
        </w:trPr>
        <w:tc>
          <w:tcPr>
            <w:tcW w:w="1298" w:type="dxa"/>
            <w:vAlign w:val="center"/>
          </w:tcPr>
          <w:p w14:paraId="2492E959" w14:textId="52E4B158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710" w:type="dxa"/>
            <w:vAlign w:val="center"/>
          </w:tcPr>
          <w:p w14:paraId="330EBF4B" w14:textId="0F7D9373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2/11/2024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06B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مشكلة البحث</w:t>
            </w:r>
          </w:p>
        </w:tc>
        <w:tc>
          <w:tcPr>
            <w:tcW w:w="1432" w:type="dxa"/>
            <w:vAlign w:val="center"/>
          </w:tcPr>
          <w:p w14:paraId="7F5EA058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C3A4A40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3877376E" w14:textId="77777777" w:rsidTr="00A153AD">
        <w:trPr>
          <w:trHeight w:val="360"/>
        </w:trPr>
        <w:tc>
          <w:tcPr>
            <w:tcW w:w="1298" w:type="dxa"/>
            <w:vAlign w:val="center"/>
          </w:tcPr>
          <w:p w14:paraId="01E74E23" w14:textId="4DF66091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710" w:type="dxa"/>
            <w:vAlign w:val="center"/>
          </w:tcPr>
          <w:p w14:paraId="21AD4C50" w14:textId="39255045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9/11/2024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6A5E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الفرضيات العلمية </w:t>
            </w:r>
          </w:p>
        </w:tc>
        <w:tc>
          <w:tcPr>
            <w:tcW w:w="1432" w:type="dxa"/>
            <w:vAlign w:val="center"/>
          </w:tcPr>
          <w:p w14:paraId="37DE3F56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430A001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2FC6FD14" w14:textId="77777777" w:rsidTr="00A153AD">
        <w:trPr>
          <w:trHeight w:val="420"/>
        </w:trPr>
        <w:tc>
          <w:tcPr>
            <w:tcW w:w="1298" w:type="dxa"/>
            <w:vAlign w:val="center"/>
          </w:tcPr>
          <w:p w14:paraId="50965479" w14:textId="54AED57A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710" w:type="dxa"/>
            <w:vAlign w:val="center"/>
          </w:tcPr>
          <w:p w14:paraId="323373CF" w14:textId="2B4AFCBB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16/11/2024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9B78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ادوات جمع المعلومات </w:t>
            </w:r>
            <w:proofErr w:type="spellStart"/>
            <w:r>
              <w:rPr>
                <w:sz w:val="28"/>
                <w:szCs w:val="28"/>
                <w:rtl/>
              </w:rPr>
              <w:t>لاغراض</w:t>
            </w:r>
            <w:proofErr w:type="spellEnd"/>
            <w:r>
              <w:rPr>
                <w:sz w:val="28"/>
                <w:szCs w:val="28"/>
                <w:rtl/>
              </w:rPr>
              <w:t xml:space="preserve"> البحث العلمي</w:t>
            </w:r>
          </w:p>
        </w:tc>
        <w:tc>
          <w:tcPr>
            <w:tcW w:w="1432" w:type="dxa"/>
            <w:vAlign w:val="center"/>
          </w:tcPr>
          <w:p w14:paraId="2ECF518A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277FA37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4B086FBF" w14:textId="77777777" w:rsidTr="00A153AD">
        <w:trPr>
          <w:trHeight w:val="567"/>
        </w:trPr>
        <w:tc>
          <w:tcPr>
            <w:tcW w:w="1298" w:type="dxa"/>
            <w:vAlign w:val="center"/>
          </w:tcPr>
          <w:p w14:paraId="7FE7ADB8" w14:textId="113C3ED4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710" w:type="dxa"/>
            <w:vAlign w:val="center"/>
          </w:tcPr>
          <w:p w14:paraId="76007AA7" w14:textId="2D44F18B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23/11/2024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0F7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المقابلة </w:t>
            </w:r>
          </w:p>
        </w:tc>
        <w:tc>
          <w:tcPr>
            <w:tcW w:w="1432" w:type="dxa"/>
            <w:vAlign w:val="center"/>
          </w:tcPr>
          <w:p w14:paraId="248AA6CB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62D8306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691C4D5A" w14:textId="77777777" w:rsidTr="00A153AD">
        <w:trPr>
          <w:trHeight w:val="388"/>
        </w:trPr>
        <w:tc>
          <w:tcPr>
            <w:tcW w:w="1298" w:type="dxa"/>
            <w:vAlign w:val="center"/>
          </w:tcPr>
          <w:p w14:paraId="1DB3C1E3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710" w:type="dxa"/>
            <w:vAlign w:val="center"/>
          </w:tcPr>
          <w:p w14:paraId="1421F098" w14:textId="0080386C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30/11/2024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A380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432" w:type="dxa"/>
            <w:vAlign w:val="center"/>
          </w:tcPr>
          <w:p w14:paraId="26E84CC1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8D54747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08DF09CD" w14:textId="77777777" w:rsidTr="00A153AD">
        <w:trPr>
          <w:trHeight w:val="567"/>
        </w:trPr>
        <w:tc>
          <w:tcPr>
            <w:tcW w:w="1298" w:type="dxa"/>
            <w:vAlign w:val="center"/>
          </w:tcPr>
          <w:p w14:paraId="7DD0585F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710" w:type="dxa"/>
            <w:vAlign w:val="center"/>
          </w:tcPr>
          <w:p w14:paraId="3CDB3D2E" w14:textId="2ECEDFBA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7/12/2024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38A" w14:textId="4D234F83" w:rsidR="00D65BBA" w:rsidRPr="00D65BBA" w:rsidRDefault="00D65BBA" w:rsidP="00D65BBA">
            <w:pPr>
              <w:jc w:val="center"/>
              <w:rPr>
                <w:sz w:val="28"/>
                <w:szCs w:val="28"/>
              </w:rPr>
            </w:pPr>
            <w:r w:rsidRPr="00D65BBA">
              <w:rPr>
                <w:rFonts w:hint="cs"/>
                <w:sz w:val="28"/>
                <w:szCs w:val="28"/>
                <w:rtl/>
              </w:rPr>
              <w:t>الاستبيان</w:t>
            </w:r>
          </w:p>
        </w:tc>
        <w:tc>
          <w:tcPr>
            <w:tcW w:w="1432" w:type="dxa"/>
            <w:vAlign w:val="center"/>
          </w:tcPr>
          <w:p w14:paraId="0879C935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328A216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578088FE" w14:textId="77777777" w:rsidTr="00A153AD">
        <w:trPr>
          <w:trHeight w:val="567"/>
        </w:trPr>
        <w:tc>
          <w:tcPr>
            <w:tcW w:w="1298" w:type="dxa"/>
            <w:vAlign w:val="center"/>
          </w:tcPr>
          <w:p w14:paraId="6F87AED9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710" w:type="dxa"/>
            <w:vAlign w:val="center"/>
          </w:tcPr>
          <w:p w14:paraId="434BAF92" w14:textId="53549A16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14/12/2024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4DE1" w14:textId="63B0F0E3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العينات</w:t>
            </w:r>
            <w:r>
              <w:rPr>
                <w:rFonts w:hint="cs"/>
                <w:sz w:val="28"/>
                <w:szCs w:val="28"/>
                <w:rtl/>
              </w:rPr>
              <w:t xml:space="preserve"> وانواعها </w:t>
            </w:r>
          </w:p>
        </w:tc>
        <w:tc>
          <w:tcPr>
            <w:tcW w:w="1432" w:type="dxa"/>
            <w:vAlign w:val="center"/>
          </w:tcPr>
          <w:p w14:paraId="66078268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922CF89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363493F2" w14:textId="77777777" w:rsidTr="00A153AD">
        <w:trPr>
          <w:trHeight w:val="405"/>
        </w:trPr>
        <w:tc>
          <w:tcPr>
            <w:tcW w:w="1298" w:type="dxa"/>
            <w:vAlign w:val="center"/>
          </w:tcPr>
          <w:p w14:paraId="79146A63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710" w:type="dxa"/>
            <w:vAlign w:val="center"/>
          </w:tcPr>
          <w:p w14:paraId="1F424A4F" w14:textId="1DBC6D13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21/12/2024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735E" w14:textId="69601EC9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4"/>
                <w:szCs w:val="34"/>
                <w:rtl/>
              </w:rPr>
              <w:t>الإحصاء في البحث العلمي</w:t>
            </w:r>
          </w:p>
        </w:tc>
        <w:tc>
          <w:tcPr>
            <w:tcW w:w="1432" w:type="dxa"/>
            <w:vAlign w:val="center"/>
          </w:tcPr>
          <w:p w14:paraId="4A3BBF9B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1326AB5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32AE8C4A" w14:textId="77777777" w:rsidTr="00A153AD">
        <w:trPr>
          <w:trHeight w:val="253"/>
        </w:trPr>
        <w:tc>
          <w:tcPr>
            <w:tcW w:w="1298" w:type="dxa"/>
            <w:vAlign w:val="center"/>
          </w:tcPr>
          <w:p w14:paraId="1A1C7DDD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710" w:type="dxa"/>
            <w:vAlign w:val="center"/>
          </w:tcPr>
          <w:p w14:paraId="52153DAF" w14:textId="6F86809C" w:rsidR="00D65BBA" w:rsidRDefault="002F38CF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28/12/2024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779" w14:textId="75338AA9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1432" w:type="dxa"/>
            <w:vAlign w:val="center"/>
          </w:tcPr>
          <w:p w14:paraId="6818C8B7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9D8F152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F93BDE8" w14:textId="77777777" w:rsidR="002143C9" w:rsidRDefault="002143C9"/>
    <w:sectPr w:rsidR="002143C9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3A468" w14:textId="77777777" w:rsidR="00D559C0" w:rsidRDefault="00D559C0">
      <w:r>
        <w:separator/>
      </w:r>
    </w:p>
  </w:endnote>
  <w:endnote w:type="continuationSeparator" w:id="0">
    <w:p w14:paraId="40B1770F" w14:textId="77777777" w:rsidR="00D559C0" w:rsidRDefault="00D5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BECF" w14:textId="77777777" w:rsidR="00D559C0" w:rsidRDefault="00D559C0">
      <w:r>
        <w:separator/>
      </w:r>
    </w:p>
  </w:footnote>
  <w:footnote w:type="continuationSeparator" w:id="0">
    <w:p w14:paraId="1EFCD859" w14:textId="77777777" w:rsidR="00D559C0" w:rsidRDefault="00D5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179A" w14:textId="77777777" w:rsidR="002143C9" w:rsidRDefault="002143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143C9" w14:paraId="7EABB880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63D5DD7" w14:textId="33E3693F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  <w:r w:rsidR="00A153AD"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             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B45D45A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60F052F7" w14:textId="72C2D3ED" w:rsidR="002143C9" w:rsidRDefault="000D0D9C" w:rsidP="00365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  <w:lang w:bidi="ar-IQ"/>
            </w:rPr>
          </w:pPr>
          <w:r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الكلية: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 </w:t>
          </w:r>
          <w:r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  <w:lang w:bidi="ar-IQ"/>
            </w:rPr>
            <w:t>الإدارة والاقتصاد</w:t>
          </w:r>
        </w:p>
      </w:tc>
    </w:tr>
    <w:tr w:rsidR="002143C9" w14:paraId="6021FC49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CD2007C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3F6963CC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9265F47" w14:textId="0BB04A80" w:rsidR="002143C9" w:rsidRDefault="000D0D9C" w:rsidP="00365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القســم: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 ادارة الاعمال</w:t>
          </w:r>
        </w:p>
      </w:tc>
    </w:tr>
    <w:tr w:rsidR="002143C9" w14:paraId="5F27358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2D86007" w14:textId="6F1780AA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  <w:r w:rsidR="00A153AD"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    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1E8A86A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591A301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 الرابعة</w:t>
          </w:r>
        </w:p>
      </w:tc>
    </w:tr>
    <w:tr w:rsidR="002143C9" w14:paraId="653EA9E7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7E3E5A67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391F2F1C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5F0B3A" w14:textId="3CCE6D42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اسم المحاضر </w:t>
          </w:r>
          <w:r w:rsidR="000D0D9C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الثلاثي: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 </w:t>
          </w:r>
          <w:r w:rsidR="00365C3D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محمود جاسم محمد</w:t>
          </w:r>
        </w:p>
      </w:tc>
    </w:tr>
    <w:tr w:rsidR="002143C9" w14:paraId="105F7FE4" w14:textId="77777777">
      <w:trPr>
        <w:trHeight w:val="326"/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008EA3F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10F38DE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0058F84" w14:textId="532CA7F6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 م</w:t>
          </w:r>
          <w:r w:rsidR="00365C3D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درس</w:t>
          </w:r>
        </w:p>
      </w:tc>
    </w:tr>
    <w:tr w:rsidR="002143C9" w14:paraId="0D71D7C5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3ABA0580" w14:textId="554326A5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 xml:space="preserve">جدول الدروس </w:t>
          </w:r>
          <w:r w:rsidR="002F38CF">
            <w:rPr>
              <w:rFonts w:ascii="Calibri" w:eastAsia="Calibri" w:hAnsi="Calibri" w:cs="Calibri" w:hint="cs"/>
              <w:b/>
              <w:color w:val="2F5496"/>
              <w:sz w:val="36"/>
              <w:szCs w:val="36"/>
              <w:rtl/>
            </w:rPr>
            <w:t>الأسبوعي</w:t>
          </w:r>
        </w:p>
      </w:tc>
    </w:tr>
  </w:tbl>
  <w:p w14:paraId="636F52FE" w14:textId="77777777" w:rsidR="002143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E714FA" wp14:editId="4B1C91A9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20CEE3E" wp14:editId="651C7EF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C9"/>
    <w:rsid w:val="000D0D9C"/>
    <w:rsid w:val="002143C9"/>
    <w:rsid w:val="00266B6B"/>
    <w:rsid w:val="002F38CF"/>
    <w:rsid w:val="00313832"/>
    <w:rsid w:val="0033653E"/>
    <w:rsid w:val="00365C3D"/>
    <w:rsid w:val="00566123"/>
    <w:rsid w:val="007C2C03"/>
    <w:rsid w:val="00A153AD"/>
    <w:rsid w:val="00B671AA"/>
    <w:rsid w:val="00BA6139"/>
    <w:rsid w:val="00D559C0"/>
    <w:rsid w:val="00D65BBA"/>
    <w:rsid w:val="00F816C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04EA"/>
  <w15:docId w15:val="{1416CC34-C8A0-4F84-9EAF-6E700B97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6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3D"/>
  </w:style>
  <w:style w:type="paragraph" w:styleId="Footer">
    <w:name w:val="footer"/>
    <w:basedOn w:val="Normal"/>
    <w:link w:val="FooterChar"/>
    <w:uiPriority w:val="99"/>
    <w:unhideWhenUsed/>
    <w:rsid w:val="0036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3D"/>
  </w:style>
  <w:style w:type="character" w:styleId="Hyperlink">
    <w:name w:val="Hyperlink"/>
    <w:basedOn w:val="DefaultParagraphFont"/>
    <w:uiPriority w:val="99"/>
    <w:unhideWhenUsed/>
    <w:rsid w:val="00B67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mood.jasim@sa-us.edu.i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Laith Group</cp:lastModifiedBy>
  <cp:revision>10</cp:revision>
  <dcterms:created xsi:type="dcterms:W3CDTF">2023-11-13T18:26:00Z</dcterms:created>
  <dcterms:modified xsi:type="dcterms:W3CDTF">2024-09-08T18:56:00Z</dcterms:modified>
</cp:coreProperties>
</file>