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864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21F7" w14:paraId="5B0FE4FF" w14:textId="77777777" w:rsidTr="00D7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ECD527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2160" w:type="dxa"/>
          </w:tcPr>
          <w:p w14:paraId="57BA1CBF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الموضوع</w:t>
            </w:r>
          </w:p>
        </w:tc>
        <w:tc>
          <w:tcPr>
            <w:tcW w:w="2160" w:type="dxa"/>
          </w:tcPr>
          <w:p w14:paraId="19EDB497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مخرجات التعلم</w:t>
            </w:r>
          </w:p>
        </w:tc>
        <w:tc>
          <w:tcPr>
            <w:tcW w:w="2160" w:type="dxa"/>
          </w:tcPr>
          <w:p w14:paraId="4F35B93B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نوع التعلم</w:t>
            </w:r>
          </w:p>
        </w:tc>
      </w:tr>
      <w:tr w:rsidR="002621F7" w14:paraId="52FBFA45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BD0FF4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</w:t>
            </w:r>
          </w:p>
        </w:tc>
        <w:tc>
          <w:tcPr>
            <w:tcW w:w="2160" w:type="dxa"/>
          </w:tcPr>
          <w:p w14:paraId="6BDEFFB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الأنظمة العددية والتحويل بينها</w:t>
            </w:r>
          </w:p>
        </w:tc>
        <w:tc>
          <w:tcPr>
            <w:tcW w:w="2160" w:type="dxa"/>
          </w:tcPr>
          <w:p w14:paraId="65041785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LO1</w:t>
            </w:r>
          </w:p>
        </w:tc>
        <w:tc>
          <w:tcPr>
            <w:tcW w:w="2160" w:type="dxa"/>
          </w:tcPr>
          <w:p w14:paraId="69072AA5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محاضرة</w:t>
            </w:r>
          </w:p>
        </w:tc>
      </w:tr>
      <w:tr w:rsidR="002621F7" w14:paraId="71F90698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7BD0C5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2</w:t>
            </w:r>
          </w:p>
        </w:tc>
        <w:tc>
          <w:tcPr>
            <w:tcW w:w="2160" w:type="dxa"/>
          </w:tcPr>
          <w:p w14:paraId="1A8F7FA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الجبر البولياني والبوابات المنطقية</w:t>
            </w:r>
          </w:p>
        </w:tc>
        <w:tc>
          <w:tcPr>
            <w:tcW w:w="2160" w:type="dxa"/>
          </w:tcPr>
          <w:p w14:paraId="0E213B42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LO2</w:t>
            </w:r>
          </w:p>
        </w:tc>
        <w:tc>
          <w:tcPr>
            <w:tcW w:w="2160" w:type="dxa"/>
          </w:tcPr>
          <w:p w14:paraId="2BEB03A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محاضرة </w:t>
            </w:r>
            <w:r>
              <w:rPr>
                <w:rFonts w:ascii="Cambria Bold" w:hAnsi="Cambria Bold"/>
                <w:lang w:val="en-US"/>
              </w:rPr>
              <w:t xml:space="preserve">+ </w:t>
            </w:r>
            <w:r>
              <w:rPr>
                <w:rtl/>
              </w:rPr>
              <w:t>مختبر</w:t>
            </w:r>
          </w:p>
        </w:tc>
      </w:tr>
      <w:tr w:rsidR="002621F7" w14:paraId="598F8DE6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7EF3FF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3</w:t>
            </w:r>
          </w:p>
        </w:tc>
        <w:tc>
          <w:tcPr>
            <w:tcW w:w="2160" w:type="dxa"/>
          </w:tcPr>
          <w:p w14:paraId="1663645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تبسيط الدوائر باستخدام خرائط كارنُو</w:t>
            </w:r>
          </w:p>
        </w:tc>
        <w:tc>
          <w:tcPr>
            <w:tcW w:w="2160" w:type="dxa"/>
          </w:tcPr>
          <w:p w14:paraId="7E0E1ED2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LO3</w:t>
            </w:r>
          </w:p>
        </w:tc>
        <w:tc>
          <w:tcPr>
            <w:tcW w:w="2160" w:type="dxa"/>
          </w:tcPr>
          <w:p w14:paraId="7EC152B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محاضرة </w:t>
            </w:r>
            <w:r>
              <w:rPr>
                <w:rFonts w:ascii="Cambria Bold" w:hAnsi="Cambria Bold"/>
                <w:lang w:val="en-US"/>
              </w:rPr>
              <w:t xml:space="preserve">+ </w:t>
            </w:r>
            <w:r>
              <w:rPr>
                <w:rtl/>
              </w:rPr>
              <w:t>تطبيق</w:t>
            </w:r>
          </w:p>
        </w:tc>
      </w:tr>
      <w:tr w:rsidR="002621F7" w14:paraId="21321245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34392C8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4</w:t>
            </w:r>
          </w:p>
        </w:tc>
        <w:tc>
          <w:tcPr>
            <w:tcW w:w="2160" w:type="dxa"/>
          </w:tcPr>
          <w:p w14:paraId="026307E2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تحليل وتصميم الدوائر التوافقية</w:t>
            </w:r>
          </w:p>
        </w:tc>
        <w:tc>
          <w:tcPr>
            <w:tcW w:w="2160" w:type="dxa"/>
          </w:tcPr>
          <w:p w14:paraId="2C321B15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LO4</w:t>
            </w:r>
          </w:p>
        </w:tc>
        <w:tc>
          <w:tcPr>
            <w:tcW w:w="2160" w:type="dxa"/>
          </w:tcPr>
          <w:p w14:paraId="1945AE07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محاضرة</w:t>
            </w:r>
          </w:p>
        </w:tc>
      </w:tr>
      <w:tr w:rsidR="002621F7" w14:paraId="6446EB5C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8F39EBC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5</w:t>
            </w:r>
          </w:p>
        </w:tc>
        <w:tc>
          <w:tcPr>
            <w:tcW w:w="2160" w:type="dxa"/>
          </w:tcPr>
          <w:p w14:paraId="551D5894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 قصير أول</w:t>
            </w:r>
          </w:p>
        </w:tc>
        <w:tc>
          <w:tcPr>
            <w:tcW w:w="2160" w:type="dxa"/>
          </w:tcPr>
          <w:p w14:paraId="61DC0E24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LO1, LO2</w:t>
            </w:r>
          </w:p>
        </w:tc>
        <w:tc>
          <w:tcPr>
            <w:tcW w:w="2160" w:type="dxa"/>
          </w:tcPr>
          <w:p w14:paraId="521755E4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</w:t>
            </w:r>
          </w:p>
        </w:tc>
      </w:tr>
      <w:tr w:rsidR="002621F7" w14:paraId="473E0547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FC018F8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6</w:t>
            </w:r>
          </w:p>
        </w:tc>
        <w:tc>
          <w:tcPr>
            <w:tcW w:w="2160" w:type="dxa"/>
          </w:tcPr>
          <w:p w14:paraId="578A8ED3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تصميم الجامع النصف والكامل والمقارنات</w:t>
            </w:r>
          </w:p>
        </w:tc>
        <w:tc>
          <w:tcPr>
            <w:tcW w:w="2160" w:type="dxa"/>
          </w:tcPr>
          <w:p w14:paraId="79961F5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LO4</w:t>
            </w:r>
          </w:p>
        </w:tc>
        <w:tc>
          <w:tcPr>
            <w:tcW w:w="2160" w:type="dxa"/>
          </w:tcPr>
          <w:p w14:paraId="0F3D8C5A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محاضرة </w:t>
            </w:r>
            <w:r>
              <w:rPr>
                <w:rFonts w:ascii="Cambria Bold" w:hAnsi="Cambria Bold"/>
                <w:lang w:val="en-US"/>
              </w:rPr>
              <w:t xml:space="preserve">+ </w:t>
            </w:r>
            <w:r>
              <w:rPr>
                <w:rtl/>
              </w:rPr>
              <w:t>مختبر</w:t>
            </w:r>
          </w:p>
        </w:tc>
      </w:tr>
      <w:tr w:rsidR="002621F7" w14:paraId="4FE57E59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5D518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7</w:t>
            </w:r>
          </w:p>
        </w:tc>
        <w:tc>
          <w:tcPr>
            <w:tcW w:w="2160" w:type="dxa"/>
          </w:tcPr>
          <w:p w14:paraId="640E897A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الامتحان النصفي</w:t>
            </w:r>
          </w:p>
        </w:tc>
        <w:tc>
          <w:tcPr>
            <w:tcW w:w="2160" w:type="dxa"/>
          </w:tcPr>
          <w:p w14:paraId="1CBD05CF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 xml:space="preserve">LO1 </w:t>
            </w:r>
            <w:r>
              <w:rPr>
                <w:rFonts w:ascii="Cambria Bold" w:hAnsi="Cambria Bold" w:hint="default"/>
                <w:lang w:val="en-US"/>
              </w:rPr>
              <w:t xml:space="preserve">– </w:t>
            </w:r>
            <w:r>
              <w:rPr>
                <w:rFonts w:ascii="Cambria Bold" w:hAnsi="Cambria Bold"/>
                <w:lang w:val="en-US"/>
              </w:rPr>
              <w:t>LO4</w:t>
            </w:r>
          </w:p>
        </w:tc>
        <w:tc>
          <w:tcPr>
            <w:tcW w:w="2160" w:type="dxa"/>
          </w:tcPr>
          <w:p w14:paraId="1A948CAD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</w:t>
            </w:r>
          </w:p>
        </w:tc>
      </w:tr>
      <w:tr w:rsidR="002621F7" w14:paraId="12501EB5" w14:textId="77777777" w:rsidTr="00D719E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22CEA55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8</w:t>
            </w:r>
          </w:p>
        </w:tc>
        <w:tc>
          <w:tcPr>
            <w:tcW w:w="2160" w:type="dxa"/>
          </w:tcPr>
          <w:p w14:paraId="00269C18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مفاهيم الدوائر التسلسلية </w:t>
            </w:r>
            <w:r>
              <w:rPr>
                <w:rFonts w:ascii="Cambria Bold" w:hAnsi="Cambria Bold" w:hint="default"/>
                <w:lang w:val="en-US"/>
              </w:rPr>
              <w:t xml:space="preserve">– </w:t>
            </w:r>
            <w:r>
              <w:rPr>
                <w:rFonts w:ascii="Cambria Bold" w:hAnsi="Cambria Bold"/>
                <w:lang w:val="en-US"/>
              </w:rPr>
              <w:t>Flip-Flops</w:t>
            </w:r>
          </w:p>
        </w:tc>
        <w:tc>
          <w:tcPr>
            <w:tcW w:w="2160" w:type="dxa"/>
          </w:tcPr>
          <w:p w14:paraId="643EF6B2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LO5, LO6</w:t>
            </w:r>
          </w:p>
        </w:tc>
        <w:tc>
          <w:tcPr>
            <w:tcW w:w="2160" w:type="dxa"/>
          </w:tcPr>
          <w:p w14:paraId="5E8AEA6C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محاضرة</w:t>
            </w:r>
          </w:p>
        </w:tc>
      </w:tr>
      <w:tr w:rsidR="002621F7" w14:paraId="0C2AA316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B6C7B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9</w:t>
            </w:r>
          </w:p>
        </w:tc>
        <w:tc>
          <w:tcPr>
            <w:tcW w:w="2160" w:type="dxa"/>
          </w:tcPr>
          <w:p w14:paraId="4D17A525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تصميم المسجلات والعدادات</w:t>
            </w:r>
          </w:p>
        </w:tc>
        <w:tc>
          <w:tcPr>
            <w:tcW w:w="2160" w:type="dxa"/>
          </w:tcPr>
          <w:p w14:paraId="1F27601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LO6</w:t>
            </w:r>
          </w:p>
        </w:tc>
        <w:tc>
          <w:tcPr>
            <w:tcW w:w="2160" w:type="dxa"/>
          </w:tcPr>
          <w:p w14:paraId="449E68E3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محاضرة </w:t>
            </w:r>
            <w:r>
              <w:rPr>
                <w:rFonts w:ascii="Cambria Bold" w:hAnsi="Cambria Bold"/>
                <w:lang w:val="en-US"/>
              </w:rPr>
              <w:t xml:space="preserve">+ </w:t>
            </w:r>
            <w:r>
              <w:rPr>
                <w:rtl/>
              </w:rPr>
              <w:t>مختبر</w:t>
            </w:r>
          </w:p>
        </w:tc>
      </w:tr>
      <w:tr w:rsidR="002621F7" w14:paraId="20D2D61D" w14:textId="77777777" w:rsidTr="00D719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ABF359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10</w:t>
            </w:r>
          </w:p>
        </w:tc>
        <w:tc>
          <w:tcPr>
            <w:tcW w:w="2160" w:type="dxa"/>
          </w:tcPr>
          <w:p w14:paraId="7476ECD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 قصير ثاني</w:t>
            </w:r>
          </w:p>
        </w:tc>
        <w:tc>
          <w:tcPr>
            <w:tcW w:w="2160" w:type="dxa"/>
          </w:tcPr>
          <w:p w14:paraId="1167F268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LO6</w:t>
            </w:r>
          </w:p>
        </w:tc>
        <w:tc>
          <w:tcPr>
            <w:tcW w:w="2160" w:type="dxa"/>
          </w:tcPr>
          <w:p w14:paraId="5BCB4996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</w:t>
            </w:r>
          </w:p>
        </w:tc>
      </w:tr>
      <w:tr w:rsidR="002621F7" w14:paraId="3BC257B8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36CC91C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11</w:t>
            </w:r>
          </w:p>
        </w:tc>
        <w:tc>
          <w:tcPr>
            <w:tcW w:w="2160" w:type="dxa"/>
          </w:tcPr>
          <w:p w14:paraId="0F6C285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تطبيقات عدادات الحلقات والتزامن</w:t>
            </w:r>
          </w:p>
        </w:tc>
        <w:tc>
          <w:tcPr>
            <w:tcW w:w="2160" w:type="dxa"/>
          </w:tcPr>
          <w:p w14:paraId="4353698B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LO6</w:t>
            </w:r>
          </w:p>
        </w:tc>
        <w:tc>
          <w:tcPr>
            <w:tcW w:w="2160" w:type="dxa"/>
          </w:tcPr>
          <w:p w14:paraId="7204C339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محاضرة</w:t>
            </w:r>
          </w:p>
        </w:tc>
      </w:tr>
      <w:tr w:rsidR="002621F7" w14:paraId="35E301CE" w14:textId="77777777" w:rsidTr="00D719E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9AC0AFB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12</w:t>
            </w:r>
          </w:p>
        </w:tc>
        <w:tc>
          <w:tcPr>
            <w:tcW w:w="2160" w:type="dxa"/>
          </w:tcPr>
          <w:p w14:paraId="482E108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مشروع تصميم دائرة رقمية متكاملة</w:t>
            </w:r>
          </w:p>
        </w:tc>
        <w:tc>
          <w:tcPr>
            <w:tcW w:w="2160" w:type="dxa"/>
          </w:tcPr>
          <w:p w14:paraId="2A3DFB78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 xml:space="preserve">LO3 </w:t>
            </w:r>
            <w:r>
              <w:rPr>
                <w:rFonts w:ascii="Cambria Bold" w:hAnsi="Cambria Bold" w:hint="default"/>
                <w:lang w:val="en-US"/>
              </w:rPr>
              <w:t xml:space="preserve">– </w:t>
            </w:r>
            <w:r>
              <w:rPr>
                <w:rFonts w:ascii="Cambria Bold" w:hAnsi="Cambria Bold"/>
                <w:lang w:val="en-US"/>
              </w:rPr>
              <w:t>LO6</w:t>
            </w:r>
          </w:p>
        </w:tc>
        <w:tc>
          <w:tcPr>
            <w:tcW w:w="2160" w:type="dxa"/>
          </w:tcPr>
          <w:p w14:paraId="26E4E2F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مشروع</w:t>
            </w:r>
          </w:p>
        </w:tc>
      </w:tr>
      <w:tr w:rsidR="002621F7" w14:paraId="643A220B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C915E6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13</w:t>
            </w:r>
          </w:p>
        </w:tc>
        <w:tc>
          <w:tcPr>
            <w:tcW w:w="2160" w:type="dxa"/>
          </w:tcPr>
          <w:p w14:paraId="1D59FF22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كتابة تقرير المشروع وتحليله</w:t>
            </w:r>
          </w:p>
        </w:tc>
        <w:tc>
          <w:tcPr>
            <w:tcW w:w="2160" w:type="dxa"/>
          </w:tcPr>
          <w:p w14:paraId="209D8861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 xml:space="preserve">LO3 </w:t>
            </w:r>
            <w:r>
              <w:rPr>
                <w:rFonts w:ascii="Cambria Bold" w:hAnsi="Cambria Bold" w:hint="default"/>
                <w:lang w:val="en-US"/>
              </w:rPr>
              <w:t xml:space="preserve">– </w:t>
            </w:r>
            <w:r>
              <w:rPr>
                <w:rFonts w:ascii="Cambria Bold" w:hAnsi="Cambria Bold"/>
                <w:lang w:val="en-US"/>
              </w:rPr>
              <w:t>LO6</w:t>
            </w:r>
          </w:p>
        </w:tc>
        <w:tc>
          <w:tcPr>
            <w:tcW w:w="2160" w:type="dxa"/>
          </w:tcPr>
          <w:p w14:paraId="5685C096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تقرير</w:t>
            </w:r>
          </w:p>
        </w:tc>
      </w:tr>
      <w:tr w:rsidR="002621F7" w14:paraId="75EF0792" w14:textId="77777777" w:rsidTr="00D719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38DAE3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14</w:t>
            </w:r>
          </w:p>
        </w:tc>
        <w:tc>
          <w:tcPr>
            <w:tcW w:w="2160" w:type="dxa"/>
          </w:tcPr>
          <w:p w14:paraId="1131F69B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مراجعة عامة</w:t>
            </w:r>
          </w:p>
        </w:tc>
        <w:tc>
          <w:tcPr>
            <w:tcW w:w="2160" w:type="dxa"/>
          </w:tcPr>
          <w:p w14:paraId="44CE5E5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جميع </w:t>
            </w:r>
            <w:r>
              <w:rPr>
                <w:rFonts w:ascii="Cambria Bold" w:hAnsi="Cambria Bold"/>
                <w:lang w:val="en-US"/>
              </w:rPr>
              <w:t>LO</w:t>
            </w:r>
          </w:p>
        </w:tc>
        <w:tc>
          <w:tcPr>
            <w:tcW w:w="2160" w:type="dxa"/>
          </w:tcPr>
          <w:p w14:paraId="3C070F9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مراجعة</w:t>
            </w:r>
          </w:p>
        </w:tc>
      </w:tr>
      <w:tr w:rsidR="002621F7" w14:paraId="63383A95" w14:textId="77777777" w:rsidTr="00D7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E0270CF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rPr>
                <w:rFonts w:hint="default"/>
              </w:rPr>
            </w:pPr>
            <w:r>
              <w:rPr>
                <w:rFonts w:ascii="Cambria Bold" w:hAnsi="Cambria Bold"/>
                <w:lang w:val="en-US"/>
              </w:rPr>
              <w:t>15</w:t>
            </w:r>
          </w:p>
        </w:tc>
        <w:tc>
          <w:tcPr>
            <w:tcW w:w="2160" w:type="dxa"/>
          </w:tcPr>
          <w:p w14:paraId="6EAEB04E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الامتحان النهائي</w:t>
            </w:r>
          </w:p>
        </w:tc>
        <w:tc>
          <w:tcPr>
            <w:tcW w:w="2160" w:type="dxa"/>
          </w:tcPr>
          <w:p w14:paraId="3EAE8AF6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 xml:space="preserve">جميع </w:t>
            </w:r>
            <w:r>
              <w:rPr>
                <w:rFonts w:ascii="Cambria Bold" w:hAnsi="Cambria Bold"/>
                <w:lang w:val="en-US"/>
              </w:rPr>
              <w:t>LO</w:t>
            </w:r>
          </w:p>
        </w:tc>
        <w:tc>
          <w:tcPr>
            <w:tcW w:w="2160" w:type="dxa"/>
          </w:tcPr>
          <w:p w14:paraId="4915C520" w14:textId="77777777" w:rsidR="002621F7" w:rsidRDefault="00000000"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tl/>
              </w:rPr>
              <w:t>اختبار</w:t>
            </w:r>
          </w:p>
        </w:tc>
      </w:tr>
    </w:tbl>
    <w:p w14:paraId="7F2C5DC9" w14:textId="77777777" w:rsidR="002621F7" w:rsidRDefault="002621F7">
      <w:pPr>
        <w:pStyle w:val="Body"/>
        <w:widowControl w:val="0"/>
        <w:bidi/>
        <w:spacing w:line="240" w:lineRule="auto"/>
        <w:rPr>
          <w:rFonts w:ascii="Times New Roman" w:eastAsia="Times New Roman" w:hAnsi="Times New Roman" w:cs="Times New Roman" w:hint="default"/>
          <w:rtl/>
        </w:rPr>
      </w:pPr>
    </w:p>
    <w:p w14:paraId="6416EB4B" w14:textId="77777777" w:rsidR="002621F7" w:rsidRDefault="002621F7">
      <w:pPr>
        <w:pStyle w:val="Body"/>
        <w:bidi/>
        <w:rPr>
          <w:rFonts w:ascii="Times New Roman" w:eastAsia="Times New Roman" w:hAnsi="Times New Roman" w:cs="Times New Roman" w:hint="default"/>
          <w:rtl/>
        </w:rPr>
      </w:pPr>
    </w:p>
    <w:p w14:paraId="5E4D7F13" w14:textId="77777777" w:rsidR="002621F7" w:rsidRDefault="002621F7">
      <w:pPr>
        <w:pStyle w:val="Body"/>
        <w:bidi/>
        <w:rPr>
          <w:rFonts w:ascii="Times New Roman" w:eastAsia="Times New Roman" w:hAnsi="Times New Roman" w:cs="Times New Roman" w:hint="default"/>
          <w:rtl/>
        </w:rPr>
      </w:pPr>
    </w:p>
    <w:sectPr w:rsidR="002621F7">
      <w:headerReference w:type="default" r:id="rId7"/>
      <w:footerReference w:type="default" r:id="rId8"/>
      <w:pgSz w:w="11900" w:h="16840"/>
      <w:pgMar w:top="1134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E31E" w14:textId="77777777" w:rsidR="00CC0074" w:rsidRDefault="00CC0074">
      <w:r>
        <w:separator/>
      </w:r>
    </w:p>
  </w:endnote>
  <w:endnote w:type="continuationSeparator" w:id="0">
    <w:p w14:paraId="30488F42" w14:textId="77777777" w:rsidR="00CC0074" w:rsidRDefault="00C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Bold">
    <w:panose1 w:val="020408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0471" w14:textId="77777777" w:rsidR="002621F7" w:rsidRDefault="002621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12EC" w14:textId="77777777" w:rsidR="00CC0074" w:rsidRDefault="00CC0074">
      <w:r>
        <w:separator/>
      </w:r>
    </w:p>
  </w:footnote>
  <w:footnote w:type="continuationSeparator" w:id="0">
    <w:p w14:paraId="78145772" w14:textId="77777777" w:rsidR="00CC0074" w:rsidRDefault="00CC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442B" w14:textId="77777777" w:rsidR="002621F7" w:rsidRDefault="002621F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F1E"/>
    <w:multiLevelType w:val="hybridMultilevel"/>
    <w:tmpl w:val="7CC880B0"/>
    <w:lvl w:ilvl="0" w:tplc="3D10FC98">
      <w:start w:val="1"/>
      <w:numFmt w:val="bullet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FD6E3136">
      <w:start w:val="1"/>
      <w:numFmt w:val="bullet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53B84A3A">
      <w:start w:val="1"/>
      <w:numFmt w:val="bullet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1398F490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B0AB3F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96E8CA5A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57326A3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31561326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F8965F7E">
      <w:start w:val="1"/>
      <w:numFmt w:val="bullet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0FC6432E"/>
    <w:multiLevelType w:val="hybridMultilevel"/>
    <w:tmpl w:val="E20EF61E"/>
    <w:lvl w:ilvl="0" w:tplc="6762B90A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76263A2">
      <w:start w:val="1"/>
      <w:numFmt w:val="decimal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BE6A57F4">
      <w:start w:val="1"/>
      <w:numFmt w:val="decimal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A3C9BC2">
      <w:start w:val="1"/>
      <w:numFmt w:val="decimal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DDB87EDA">
      <w:start w:val="1"/>
      <w:numFmt w:val="decimal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D1A2F2F6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65F6196C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EA4A740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C64A88F6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 w15:restartNumberingAfterBreak="0">
    <w:nsid w:val="21270286"/>
    <w:multiLevelType w:val="hybridMultilevel"/>
    <w:tmpl w:val="F776EFAA"/>
    <w:lvl w:ilvl="0" w:tplc="E73EE3C6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E2B4A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60F6C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22964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C4AEE0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8954A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42E46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86B8AA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CD6D2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C97800"/>
    <w:multiLevelType w:val="hybridMultilevel"/>
    <w:tmpl w:val="A9C8C8B6"/>
    <w:lvl w:ilvl="0" w:tplc="98765C62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031FC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424EA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653E8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CD29A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E1428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6B21C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AE6B90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AFF2A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455603"/>
    <w:multiLevelType w:val="hybridMultilevel"/>
    <w:tmpl w:val="008416DC"/>
    <w:lvl w:ilvl="0" w:tplc="6B563410">
      <w:start w:val="1"/>
      <w:numFmt w:val="decimal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AC848A">
      <w:start w:val="1"/>
      <w:numFmt w:val="decimal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68B26">
      <w:start w:val="1"/>
      <w:numFmt w:val="decimal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2A430">
      <w:start w:val="1"/>
      <w:numFmt w:val="decimal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2CC1E">
      <w:start w:val="1"/>
      <w:numFmt w:val="decimal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6605C">
      <w:start w:val="1"/>
      <w:numFmt w:val="decimal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A6576">
      <w:start w:val="1"/>
      <w:numFmt w:val="decimal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67024">
      <w:start w:val="1"/>
      <w:numFmt w:val="decimal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693DC">
      <w:start w:val="1"/>
      <w:numFmt w:val="decimal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4010720">
    <w:abstractNumId w:val="3"/>
  </w:num>
  <w:num w:numId="2" w16cid:durableId="586689220">
    <w:abstractNumId w:val="2"/>
  </w:num>
  <w:num w:numId="3" w16cid:durableId="41945842">
    <w:abstractNumId w:val="4"/>
  </w:num>
  <w:num w:numId="4" w16cid:durableId="732118670">
    <w:abstractNumId w:val="1"/>
  </w:num>
  <w:num w:numId="5" w16cid:durableId="9097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F7"/>
    <w:rsid w:val="002621F7"/>
    <w:rsid w:val="00545392"/>
    <w:rsid w:val="00CC0074"/>
    <w:rsid w:val="00D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58EC"/>
  <w15:docId w15:val="{0754CE78-7CC6-40C5-9834-48C0972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rial Unicode MS" w:hAnsi="Arial Unicode MS" w:cs="Arial Unicode MS" w:hint="c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Arial Unicode MS" w:hAnsi="Arial Unicode MS" w:cs="Arial Unicode MS" w:hint="cs"/>
      <w:b/>
      <w:bCs/>
      <w:color w:val="000000"/>
      <w:sz w:val="28"/>
      <w:szCs w:val="28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table" w:styleId="PlainTable1">
    <w:name w:val="Plain Table 1"/>
    <w:basedOn w:val="TableNormal"/>
    <w:uiPriority w:val="41"/>
    <w:rsid w:val="00D719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Mohammed Sekhi</cp:lastModifiedBy>
  <cp:revision>3</cp:revision>
  <dcterms:created xsi:type="dcterms:W3CDTF">2025-08-06T22:42:00Z</dcterms:created>
  <dcterms:modified xsi:type="dcterms:W3CDTF">2025-08-06T22:44:00Z</dcterms:modified>
</cp:coreProperties>
</file>