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4" w:type="dxa"/>
        <w:jc w:val="center"/>
        <w:tblCellMar>
          <w:top w:w="52" w:type="dxa"/>
          <w:left w:w="72" w:type="dxa"/>
          <w:right w:w="57" w:type="dxa"/>
        </w:tblCellMar>
        <w:tblLook w:val="04A0" w:firstRow="1" w:lastRow="0" w:firstColumn="1" w:lastColumn="0" w:noHBand="0" w:noVBand="1"/>
      </w:tblPr>
      <w:tblGrid>
        <w:gridCol w:w="1685"/>
        <w:gridCol w:w="8769"/>
      </w:tblGrid>
      <w:tr w:rsidR="00BF6A9B" w:rsidRPr="0074697A" w14:paraId="53E4EDA9" w14:textId="77777777" w:rsidTr="002438CB">
        <w:trPr>
          <w:trHeight w:val="1132"/>
          <w:jc w:val="center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7A58CD6" w14:textId="77777777" w:rsidR="00BF6A9B" w:rsidRDefault="00BF6A9B" w:rsidP="00BF6A9B">
            <w:pPr>
              <w:jc w:val="center"/>
              <w:rPr>
                <w:b/>
                <w:bCs/>
                <w:rtl/>
              </w:rPr>
            </w:pPr>
            <w:r w:rsidRPr="0074697A">
              <w:rPr>
                <w:b/>
                <w:bCs/>
              </w:rPr>
              <w:t>Delivery Plan (Weekly Syllabus</w:t>
            </w:r>
            <w:r>
              <w:rPr>
                <w:rFonts w:hint="cs"/>
                <w:b/>
                <w:bCs/>
                <w:rtl/>
              </w:rPr>
              <w:t>(</w:t>
            </w:r>
          </w:p>
          <w:p w14:paraId="348B0253" w14:textId="08DE1266" w:rsidR="00BF6A9B" w:rsidRPr="0074697A" w:rsidRDefault="00BF6A9B" w:rsidP="00BF6A9B">
            <w:pPr>
              <w:jc w:val="center"/>
              <w:rPr>
                <w:b/>
                <w:bCs/>
              </w:rPr>
            </w:pPr>
            <w:r w:rsidRPr="00BF6A9B">
              <w:rPr>
                <w:b/>
                <w:bCs/>
                <w:rtl/>
              </w:rPr>
              <w:t>المنهاج الاسبوعي النظر ي</w:t>
            </w:r>
          </w:p>
        </w:tc>
      </w:tr>
      <w:tr w:rsidR="00BF6A9B" w:rsidRPr="0074697A" w14:paraId="5A6D0F1A" w14:textId="77777777" w:rsidTr="00E25BBC">
        <w:trPr>
          <w:trHeight w:val="631"/>
          <w:jc w:val="center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</w:tcPr>
          <w:p w14:paraId="40496323" w14:textId="2B605457" w:rsidR="00BF6A9B" w:rsidRPr="0074697A" w:rsidRDefault="00BF6A9B" w:rsidP="00BF6A9B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المواد المغطاة</w:t>
            </w:r>
            <w:r w:rsidRPr="0074697A">
              <w:rPr>
                <w:b/>
                <w:bCs/>
              </w:rPr>
              <w:t xml:space="preserve"> </w:t>
            </w:r>
          </w:p>
        </w:tc>
      </w:tr>
      <w:tr w:rsidR="00612D49" w:rsidRPr="0074697A" w14:paraId="34B59828" w14:textId="77777777" w:rsidTr="00FB4E72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4E94D09" w14:textId="13CA8E51" w:rsidR="00612D49" w:rsidRPr="0074697A" w:rsidRDefault="00612D49" w:rsidP="00FB4E72">
            <w:pPr>
              <w:bidi/>
              <w:rPr>
                <w:b/>
                <w:bCs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الاول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1E06" w14:textId="5CC278E3" w:rsidR="00612D49" w:rsidRPr="0074697A" w:rsidRDefault="00612D49" w:rsidP="00FB4E72">
            <w:pPr>
              <w:bidi/>
              <w:rPr>
                <w:rFonts w:hint="cs"/>
                <w:b/>
                <w:bCs/>
                <w:lang w:val="en" w:bidi="ar-IQ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مدخل في المحاسبة المالية (مفهوم المحاسبة وأهدافها , حقول المحاسبة والجهات المستفيدة , الدورة المحاسبية )</w:t>
            </w:r>
          </w:p>
        </w:tc>
      </w:tr>
      <w:tr w:rsidR="00612D49" w:rsidRPr="0074697A" w14:paraId="77666C2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359B176A" w14:textId="643DC7C0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1208" w14:textId="3124F48E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نظرة على المفاهيم والمبادئ والفروض والمحددات المحاسبية</w:t>
            </w:r>
          </w:p>
        </w:tc>
      </w:tr>
      <w:tr w:rsidR="00612D49" w:rsidRPr="0074697A" w14:paraId="331431E7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F513884" w14:textId="71403BE3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FA17" w14:textId="484673AB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أنواع الشركات حسب الم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>ل</w:t>
            </w: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كية وطبيعة النشاط</w:t>
            </w:r>
          </w:p>
        </w:tc>
      </w:tr>
      <w:tr w:rsidR="00612D49" w:rsidRPr="0074697A" w14:paraId="2BC547E8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8CB33D3" w14:textId="3C227D02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F561" w14:textId="12227FD5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تحليل العمليات المالية</w:t>
            </w:r>
          </w:p>
        </w:tc>
      </w:tr>
      <w:tr w:rsidR="00612D49" w:rsidRPr="0074697A" w14:paraId="7B9E03B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4A645590" w14:textId="136175AF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5DB1" w14:textId="1CEC86DB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طريقة معادلة الميزانية</w:t>
            </w:r>
          </w:p>
        </w:tc>
      </w:tr>
      <w:tr w:rsidR="00612D49" w:rsidRPr="0074697A" w14:paraId="7B56B41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802BC48" w14:textId="0A7477E5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السادس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06C7" w14:textId="31283CF9" w:rsidR="00612D49" w:rsidRPr="00FB4E72" w:rsidRDefault="00612D49" w:rsidP="00FB4E72">
            <w:pPr>
              <w:bidi/>
              <w:jc w:val="center"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تسجيل العمليات المالية وترحيلها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 xml:space="preserve"> - </w:t>
            </w: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طريقة القيد المزدوج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 xml:space="preserve"> </w:t>
            </w:r>
            <w:r w:rsidRPr="00562368">
              <w:rPr>
                <w:rFonts w:ascii="Times New Roman" w:eastAsia="Times New Roman" w:hAnsi="Times New Roman" w:cs="Times New Roman" w:hint="cs"/>
                <w:b/>
                <w:bCs/>
                <w:rtl/>
                <w:lang w:bidi="ar-IQ"/>
              </w:rPr>
              <w:t>–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 xml:space="preserve"> شرح الدورة المحاسبية</w:t>
            </w:r>
          </w:p>
        </w:tc>
      </w:tr>
      <w:tr w:rsidR="00612D49" w:rsidRPr="0074697A" w14:paraId="6FE6A6F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4846DDB9" w14:textId="7B1DE512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السابع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CB43" w14:textId="44E9CAB7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الامتحان ال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</w:rPr>
              <w:t>نصفي</w:t>
            </w:r>
          </w:p>
        </w:tc>
      </w:tr>
      <w:tr w:rsidR="00612D49" w:rsidRPr="0074697A" w14:paraId="044B35CA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EA186C9" w14:textId="5F825B71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الثامن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BA7E" w14:textId="26FAE47B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السجلات والمستندات المحاسبية ( اليومية والأستاذ ) وإعداد ميزان المراجعة والقوائم المالية ( قائمة الدخل وقائمة المركز المالي )</w:t>
            </w:r>
          </w:p>
        </w:tc>
      </w:tr>
      <w:tr w:rsidR="00612D49" w:rsidRPr="0074697A" w14:paraId="6C5D4F88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45B3AD5" w14:textId="077CE086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التاسع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C72F" w14:textId="5CBE351E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المحاسبة عن تكوين الشركات 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 xml:space="preserve"> الفردية </w:t>
            </w: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 ( تكوين وزيادة وتخفيض رأس المال , المسحوبات الشخصية , القروض وفوائدها )</w:t>
            </w:r>
          </w:p>
        </w:tc>
      </w:tr>
      <w:tr w:rsidR="00612D49" w:rsidRPr="0074697A" w14:paraId="15617A8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2C0FF2E" w14:textId="51A747A6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العاشر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5B68" w14:textId="197492B5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المحاسبة عن  البضاعة (المشتريات 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>ومردوداتها</w:t>
            </w: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)</w:t>
            </w:r>
          </w:p>
        </w:tc>
      </w:tr>
      <w:tr w:rsidR="00612D49" w:rsidRPr="0074697A" w14:paraId="07A8B18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7A5528C" w14:textId="60014622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الحادي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AB9" w14:textId="2BEC7206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المحاسبة عن  البضاعة (المبيعات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 xml:space="preserve"> ومردوداتها</w:t>
            </w: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 )</w:t>
            </w:r>
          </w:p>
        </w:tc>
      </w:tr>
      <w:tr w:rsidR="00612D49" w:rsidRPr="0074697A" w14:paraId="5A70CAE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6DB06249" w14:textId="1475B254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B72A" w14:textId="0246F4D2" w:rsidR="00612D49" w:rsidRPr="00FB4E72" w:rsidRDefault="00612D49" w:rsidP="00FB4E72">
            <w:pPr>
              <w:bidi/>
              <w:jc w:val="center"/>
              <w:rPr>
                <w:b/>
                <w:bCs/>
                <w:rtl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المعالجة المحاسبية لمصاريف الشراء والبيع للبضاعة</w:t>
            </w:r>
          </w:p>
        </w:tc>
      </w:tr>
      <w:tr w:rsidR="00612D49" w:rsidRPr="0074697A" w14:paraId="6FD29BA6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3424070F" w14:textId="3F35321B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A4D0" w14:textId="76CFF8DE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المصاريف </w:t>
            </w:r>
            <w:proofErr w:type="spellStart"/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الايرادية</w:t>
            </w:r>
            <w:proofErr w:type="spellEnd"/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 والرأسمالية</w:t>
            </w:r>
          </w:p>
        </w:tc>
      </w:tr>
      <w:tr w:rsidR="00612D49" w:rsidRPr="0074697A" w14:paraId="33F918C5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DAA1235" w14:textId="31FAA599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7278" w14:textId="77AFBBF1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المعالجة المحاسبية 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>لأنواع</w:t>
            </w: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 xml:space="preserve"> الخصم</w:t>
            </w:r>
          </w:p>
        </w:tc>
      </w:tr>
      <w:tr w:rsidR="00612D49" w:rsidRPr="0074697A" w14:paraId="6BFEC466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63819BA" w14:textId="7D75869A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E9F2" w14:textId="20B9CF1D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المحاسبة عن  النقدية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 xml:space="preserve"> 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</w:rPr>
              <w:t>(</w:t>
            </w:r>
            <w:r w:rsidRPr="00562368">
              <w:rPr>
                <w:rFonts w:ascii="Times New Roman" w:eastAsia="Times New Roman" w:hAnsi="Times New Roman" w:cs="Baghdad" w:hint="cs"/>
                <w:b/>
                <w:bCs/>
                <w:rtl/>
                <w:lang w:bidi="ar-IQ"/>
              </w:rPr>
              <w:t>الصندوق والمصرف )</w:t>
            </w:r>
          </w:p>
        </w:tc>
      </w:tr>
      <w:tr w:rsidR="00612D49" w:rsidRPr="0074697A" w14:paraId="53EFB5D4" w14:textId="77777777" w:rsidTr="002E1D0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7C174F1" w14:textId="49F399CB" w:rsidR="00612D49" w:rsidRPr="0074697A" w:rsidRDefault="00612D49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</w:t>
            </w:r>
            <w:r>
              <w:rPr>
                <w:rFonts w:ascii="Arial" w:hAnsi="Arial" w:cs="Arial" w:hint="cs"/>
                <w:rtl/>
                <w:lang w:val="ar-SA"/>
              </w:rPr>
              <w:t>سادس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E96C" w14:textId="77777777" w:rsidR="00612D49" w:rsidRPr="00562368" w:rsidRDefault="00612D49" w:rsidP="00906A3A">
            <w:pPr>
              <w:jc w:val="center"/>
              <w:rPr>
                <w:rFonts w:ascii="Times New Roman" w:eastAsia="Times New Roman" w:hAnsi="Times New Roman" w:cs="Baghdad" w:hint="cs"/>
                <w:b/>
                <w:bCs/>
                <w:lang w:bidi="ar-IQ"/>
              </w:rPr>
            </w:pPr>
            <w:r w:rsidRPr="00562368">
              <w:rPr>
                <w:rFonts w:ascii="Times New Roman" w:eastAsia="Times New Roman" w:hAnsi="Times New Roman" w:cs="Baghdad"/>
                <w:b/>
                <w:bCs/>
                <w:rtl/>
                <w:lang w:bidi="ar-IQ"/>
              </w:rPr>
              <w:t>الامتحان النهائي</w:t>
            </w:r>
          </w:p>
          <w:p w14:paraId="43B00D01" w14:textId="734AF987" w:rsidR="00612D49" w:rsidRPr="00FB4E72" w:rsidRDefault="00612D49" w:rsidP="00FB4E72">
            <w:pPr>
              <w:bidi/>
              <w:jc w:val="center"/>
              <w:rPr>
                <w:b/>
                <w:bCs/>
                <w:lang w:val="en"/>
              </w:rPr>
            </w:pPr>
          </w:p>
        </w:tc>
      </w:tr>
    </w:tbl>
    <w:p w14:paraId="4F2CBBFF" w14:textId="15044B31" w:rsidR="000536B6" w:rsidRDefault="00612D49" w:rsidP="00612D49">
      <w:pPr>
        <w:tabs>
          <w:tab w:val="left" w:pos="7170"/>
        </w:tabs>
        <w:bidi/>
        <w:rPr>
          <w:rFonts w:hint="cs"/>
          <w:lang w:bidi="ar-IQ"/>
        </w:rPr>
      </w:pPr>
      <w:r>
        <w:rPr>
          <w:rtl/>
          <w:lang w:bidi="ar-IQ"/>
        </w:rPr>
        <w:lastRenderedPageBreak/>
        <w:tab/>
      </w:r>
      <w:r>
        <w:rPr>
          <w:noProof/>
        </w:rPr>
        <w:drawing>
          <wp:inline distT="0" distB="0" distL="0" distR="0" wp14:anchorId="0DDEBABD" wp14:editId="581B1B60">
            <wp:extent cx="1257300" cy="609600"/>
            <wp:effectExtent l="0" t="0" r="0" b="0"/>
            <wp:docPr id="2" name="صورة 2" descr="C:\Users\2026\Pictures\a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6\Pictures\ak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C55417" wp14:editId="0D37E687">
            <wp:extent cx="2886075" cy="962025"/>
            <wp:effectExtent l="0" t="0" r="9525" b="9525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7A"/>
    <w:rsid w:val="000536B6"/>
    <w:rsid w:val="0029499F"/>
    <w:rsid w:val="00612D49"/>
    <w:rsid w:val="0074697A"/>
    <w:rsid w:val="008E7E94"/>
    <w:rsid w:val="00AE56E1"/>
    <w:rsid w:val="00BF6A9B"/>
    <w:rsid w:val="00D80D1E"/>
    <w:rsid w:val="00F31084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0C9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6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6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6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6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6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6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6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6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46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46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46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469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469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469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469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469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46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6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46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6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46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6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469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69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69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6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469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4697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6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612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6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6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6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6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6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6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6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6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46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46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46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469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469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469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469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469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46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6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46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6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46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6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469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69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69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6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469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4697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6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612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Dr.Majed</dc:creator>
  <cp:keywords/>
  <dc:description/>
  <cp:lastModifiedBy>Maher</cp:lastModifiedBy>
  <cp:revision>4</cp:revision>
  <dcterms:created xsi:type="dcterms:W3CDTF">2026-08-11T19:54:00Z</dcterms:created>
  <dcterms:modified xsi:type="dcterms:W3CDTF">2026-08-13T18:03:00Z</dcterms:modified>
</cp:coreProperties>
</file>