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CE429" w14:textId="77777777" w:rsidR="00FE2559" w:rsidRDefault="00FE255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507" w:type="dxa"/>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4"/>
        <w:gridCol w:w="1676"/>
        <w:gridCol w:w="1260"/>
        <w:gridCol w:w="1100"/>
        <w:gridCol w:w="1236"/>
        <w:gridCol w:w="2271"/>
      </w:tblGrid>
      <w:tr w:rsidR="00FE2559" w14:paraId="1A8FA48E" w14:textId="77777777">
        <w:tc>
          <w:tcPr>
            <w:tcW w:w="2964" w:type="dxa"/>
            <w:vAlign w:val="center"/>
          </w:tcPr>
          <w:p w14:paraId="3099DF06" w14:textId="77777777" w:rsidR="00FE2559" w:rsidRDefault="00000000">
            <w:pPr>
              <w:jc w:val="right"/>
              <w:rPr>
                <w:b/>
                <w:sz w:val="28"/>
                <w:szCs w:val="28"/>
              </w:rPr>
            </w:pPr>
            <w:r>
              <w:rPr>
                <w:b/>
                <w:sz w:val="28"/>
                <w:szCs w:val="28"/>
              </w:rPr>
              <w:t>Course Lecturer</w:t>
            </w:r>
          </w:p>
        </w:tc>
        <w:tc>
          <w:tcPr>
            <w:tcW w:w="7543" w:type="dxa"/>
            <w:gridSpan w:val="5"/>
            <w:vAlign w:val="center"/>
          </w:tcPr>
          <w:p w14:paraId="1A0DB2C3" w14:textId="6144B2E4" w:rsidR="00FE2559" w:rsidRDefault="00E8110B" w:rsidP="00CB6587">
            <w:pPr>
              <w:jc w:val="right"/>
              <w:rPr>
                <w:sz w:val="32"/>
                <w:szCs w:val="32"/>
              </w:rPr>
            </w:pPr>
            <w:r>
              <w:rPr>
                <w:sz w:val="28"/>
                <w:szCs w:val="28"/>
              </w:rPr>
              <w:t xml:space="preserve">Mahmood </w:t>
            </w:r>
            <w:r w:rsidR="0069535B">
              <w:rPr>
                <w:sz w:val="28"/>
                <w:szCs w:val="28"/>
              </w:rPr>
              <w:t>Jasim</w:t>
            </w:r>
            <w:r>
              <w:rPr>
                <w:sz w:val="28"/>
                <w:szCs w:val="28"/>
              </w:rPr>
              <w:t xml:space="preserve"> </w:t>
            </w:r>
            <w:r w:rsidR="0069535B">
              <w:rPr>
                <w:sz w:val="28"/>
                <w:szCs w:val="28"/>
              </w:rPr>
              <w:t>Mohammed</w:t>
            </w:r>
            <w:r>
              <w:rPr>
                <w:sz w:val="28"/>
                <w:szCs w:val="28"/>
              </w:rPr>
              <w:t xml:space="preserve"> </w:t>
            </w:r>
          </w:p>
        </w:tc>
      </w:tr>
      <w:tr w:rsidR="00FE2559" w14:paraId="2BD0F9B6" w14:textId="77777777">
        <w:trPr>
          <w:trHeight w:val="648"/>
        </w:trPr>
        <w:tc>
          <w:tcPr>
            <w:tcW w:w="2964" w:type="dxa"/>
            <w:vAlign w:val="center"/>
          </w:tcPr>
          <w:p w14:paraId="13A89A87" w14:textId="77777777" w:rsidR="00FE2559" w:rsidRDefault="00000000">
            <w:pPr>
              <w:jc w:val="right"/>
              <w:rPr>
                <w:b/>
                <w:sz w:val="28"/>
                <w:szCs w:val="28"/>
              </w:rPr>
            </w:pPr>
            <w:r>
              <w:rPr>
                <w:b/>
                <w:sz w:val="28"/>
                <w:szCs w:val="28"/>
              </w:rPr>
              <w:t>e-mail</w:t>
            </w:r>
          </w:p>
        </w:tc>
        <w:tc>
          <w:tcPr>
            <w:tcW w:w="7543" w:type="dxa"/>
            <w:gridSpan w:val="5"/>
            <w:vAlign w:val="center"/>
          </w:tcPr>
          <w:p w14:paraId="463CF6B3" w14:textId="5049D55B" w:rsidR="00E8110B" w:rsidRPr="00E8110B" w:rsidRDefault="00000000" w:rsidP="00CB6587">
            <w:pPr>
              <w:jc w:val="right"/>
              <w:rPr>
                <w:sz w:val="28"/>
                <w:szCs w:val="28"/>
              </w:rPr>
            </w:pPr>
            <w:hyperlink r:id="rId6" w:history="1">
              <w:r w:rsidR="00404B67" w:rsidRPr="00701855">
                <w:rPr>
                  <w:rStyle w:val="Hyperlink"/>
                  <w:sz w:val="28"/>
                  <w:szCs w:val="28"/>
                </w:rPr>
                <w:t>Mahmood.jasim@sa-uc.edu.iq</w:t>
              </w:r>
            </w:hyperlink>
          </w:p>
        </w:tc>
      </w:tr>
      <w:tr w:rsidR="00FE2559" w14:paraId="6B762380" w14:textId="77777777" w:rsidTr="00E8110B">
        <w:trPr>
          <w:trHeight w:val="503"/>
        </w:trPr>
        <w:tc>
          <w:tcPr>
            <w:tcW w:w="2964" w:type="dxa"/>
            <w:vAlign w:val="center"/>
          </w:tcPr>
          <w:p w14:paraId="0B0875F1" w14:textId="77777777" w:rsidR="00FE2559" w:rsidRDefault="00000000">
            <w:pPr>
              <w:jc w:val="right"/>
              <w:rPr>
                <w:b/>
                <w:sz w:val="28"/>
                <w:szCs w:val="28"/>
              </w:rPr>
            </w:pPr>
            <w:r>
              <w:rPr>
                <w:b/>
                <w:sz w:val="28"/>
                <w:szCs w:val="28"/>
              </w:rPr>
              <w:t>Subject</w:t>
            </w:r>
          </w:p>
        </w:tc>
        <w:tc>
          <w:tcPr>
            <w:tcW w:w="7543" w:type="dxa"/>
            <w:gridSpan w:val="5"/>
            <w:vAlign w:val="center"/>
          </w:tcPr>
          <w:p w14:paraId="5EA14237" w14:textId="77777777" w:rsidR="00FE2559" w:rsidRPr="00CB6587" w:rsidRDefault="00000000" w:rsidP="00CB6587">
            <w:pPr>
              <w:jc w:val="right"/>
              <w:rPr>
                <w:sz w:val="28"/>
                <w:szCs w:val="28"/>
              </w:rPr>
            </w:pPr>
            <w:r w:rsidRPr="00CB6587">
              <w:rPr>
                <w:sz w:val="28"/>
                <w:szCs w:val="28"/>
              </w:rPr>
              <w:t>Commercial Law</w:t>
            </w:r>
          </w:p>
        </w:tc>
      </w:tr>
      <w:tr w:rsidR="00FE2559" w14:paraId="3FDD544C" w14:textId="77777777" w:rsidTr="00E8110B">
        <w:trPr>
          <w:trHeight w:val="422"/>
        </w:trPr>
        <w:tc>
          <w:tcPr>
            <w:tcW w:w="2964" w:type="dxa"/>
            <w:vAlign w:val="center"/>
          </w:tcPr>
          <w:p w14:paraId="2E3CD871" w14:textId="77777777" w:rsidR="00FE2559" w:rsidRDefault="00000000">
            <w:pPr>
              <w:jc w:val="right"/>
              <w:rPr>
                <w:b/>
                <w:sz w:val="28"/>
                <w:szCs w:val="28"/>
              </w:rPr>
            </w:pPr>
            <w:r>
              <w:rPr>
                <w:b/>
                <w:sz w:val="28"/>
                <w:szCs w:val="28"/>
              </w:rPr>
              <w:t>Course Coordinator</w:t>
            </w:r>
          </w:p>
        </w:tc>
        <w:tc>
          <w:tcPr>
            <w:tcW w:w="7543" w:type="dxa"/>
            <w:gridSpan w:val="5"/>
            <w:vAlign w:val="center"/>
          </w:tcPr>
          <w:p w14:paraId="6F48331A" w14:textId="77777777" w:rsidR="00FE2559" w:rsidRPr="00CB6587" w:rsidRDefault="00000000" w:rsidP="00CB6587">
            <w:pPr>
              <w:jc w:val="right"/>
              <w:rPr>
                <w:sz w:val="28"/>
                <w:szCs w:val="28"/>
              </w:rPr>
            </w:pPr>
            <w:r>
              <w:rPr>
                <w:sz w:val="28"/>
                <w:szCs w:val="28"/>
              </w:rPr>
              <w:t>First (2)</w:t>
            </w:r>
          </w:p>
        </w:tc>
      </w:tr>
      <w:tr w:rsidR="00FE2559" w14:paraId="13DF0CBA" w14:textId="77777777">
        <w:trPr>
          <w:trHeight w:val="1038"/>
        </w:trPr>
        <w:tc>
          <w:tcPr>
            <w:tcW w:w="2964" w:type="dxa"/>
            <w:vAlign w:val="center"/>
          </w:tcPr>
          <w:p w14:paraId="28F7B829" w14:textId="77777777" w:rsidR="00FE2559" w:rsidRDefault="00000000">
            <w:pPr>
              <w:jc w:val="right"/>
              <w:rPr>
                <w:b/>
                <w:sz w:val="28"/>
                <w:szCs w:val="28"/>
              </w:rPr>
            </w:pPr>
            <w:r>
              <w:rPr>
                <w:b/>
                <w:sz w:val="28"/>
                <w:szCs w:val="28"/>
              </w:rPr>
              <w:t>Course Objectives</w:t>
            </w:r>
          </w:p>
        </w:tc>
        <w:tc>
          <w:tcPr>
            <w:tcW w:w="7543" w:type="dxa"/>
            <w:gridSpan w:val="5"/>
            <w:vAlign w:val="center"/>
          </w:tcPr>
          <w:p w14:paraId="4260BA7C" w14:textId="77777777" w:rsidR="00FE2559" w:rsidRPr="00CB6587" w:rsidRDefault="00000000" w:rsidP="00CB6587">
            <w:pPr>
              <w:jc w:val="right"/>
              <w:rPr>
                <w:sz w:val="28"/>
                <w:szCs w:val="28"/>
              </w:rPr>
            </w:pPr>
            <w:r>
              <w:rPr>
                <w:sz w:val="28"/>
                <w:szCs w:val="28"/>
              </w:rPr>
              <w:t>Enable the student to know the commercial law in terms of its meaning and scope of application, and its relationship with other branches of law, as well as to identify the features of the legal system for business</w:t>
            </w:r>
          </w:p>
        </w:tc>
      </w:tr>
      <w:tr w:rsidR="00FE2559" w14:paraId="5A6C1825" w14:textId="77777777">
        <w:trPr>
          <w:trHeight w:val="1126"/>
        </w:trPr>
        <w:tc>
          <w:tcPr>
            <w:tcW w:w="2964" w:type="dxa"/>
            <w:vAlign w:val="center"/>
          </w:tcPr>
          <w:p w14:paraId="6EF801B3" w14:textId="77777777" w:rsidR="00FE2559" w:rsidRDefault="00000000">
            <w:pPr>
              <w:jc w:val="right"/>
              <w:rPr>
                <w:b/>
                <w:sz w:val="28"/>
                <w:szCs w:val="28"/>
              </w:rPr>
            </w:pPr>
            <w:r>
              <w:rPr>
                <w:b/>
                <w:sz w:val="28"/>
                <w:szCs w:val="28"/>
              </w:rPr>
              <w:t>Course Descriptions</w:t>
            </w:r>
          </w:p>
        </w:tc>
        <w:tc>
          <w:tcPr>
            <w:tcW w:w="7543" w:type="dxa"/>
            <w:gridSpan w:val="5"/>
            <w:vAlign w:val="center"/>
          </w:tcPr>
          <w:p w14:paraId="3B6630D4" w14:textId="77777777" w:rsidR="00FE2559" w:rsidRPr="00CB6587" w:rsidRDefault="00000000" w:rsidP="00CB6587">
            <w:pPr>
              <w:jc w:val="right"/>
              <w:rPr>
                <w:sz w:val="28"/>
                <w:szCs w:val="28"/>
              </w:rPr>
            </w:pPr>
            <w:r>
              <w:rPr>
                <w:sz w:val="28"/>
                <w:szCs w:val="28"/>
              </w:rPr>
              <w:t>Getting to know the legal provisions of the commercial store in terms of its legal nature, characteristics, constituent elements and legal actions that may be received from it.</w:t>
            </w:r>
          </w:p>
        </w:tc>
      </w:tr>
      <w:tr w:rsidR="00FE2559" w14:paraId="215C7719" w14:textId="77777777">
        <w:trPr>
          <w:trHeight w:val="828"/>
        </w:trPr>
        <w:tc>
          <w:tcPr>
            <w:tcW w:w="2964" w:type="dxa"/>
            <w:vAlign w:val="center"/>
          </w:tcPr>
          <w:p w14:paraId="7FE72931" w14:textId="77777777" w:rsidR="00FE2559" w:rsidRDefault="00000000">
            <w:pPr>
              <w:jc w:val="right"/>
              <w:rPr>
                <w:b/>
                <w:sz w:val="28"/>
                <w:szCs w:val="28"/>
              </w:rPr>
            </w:pPr>
            <w:r>
              <w:rPr>
                <w:b/>
                <w:sz w:val="28"/>
                <w:szCs w:val="28"/>
              </w:rPr>
              <w:t>Textbooks</w:t>
            </w:r>
          </w:p>
        </w:tc>
        <w:tc>
          <w:tcPr>
            <w:tcW w:w="7543" w:type="dxa"/>
            <w:gridSpan w:val="5"/>
            <w:vAlign w:val="center"/>
          </w:tcPr>
          <w:p w14:paraId="62243043" w14:textId="01806531" w:rsidR="00FE2559" w:rsidRPr="00CB6587" w:rsidRDefault="00E8110B" w:rsidP="00CB6587">
            <w:pPr>
              <w:ind w:left="720"/>
              <w:jc w:val="right"/>
              <w:rPr>
                <w:sz w:val="28"/>
                <w:szCs w:val="28"/>
              </w:rPr>
            </w:pPr>
            <w:r w:rsidRPr="00CB6587">
              <w:rPr>
                <w:sz w:val="28"/>
                <w:szCs w:val="28"/>
              </w:rPr>
              <w:t xml:space="preserve">Commercial law – part one dr. </w:t>
            </w:r>
            <w:r w:rsidR="0069535B" w:rsidRPr="00CB6587">
              <w:rPr>
                <w:sz w:val="28"/>
                <w:szCs w:val="28"/>
              </w:rPr>
              <w:t>Basim</w:t>
            </w:r>
            <w:r w:rsidRPr="00CB6587">
              <w:rPr>
                <w:sz w:val="28"/>
                <w:szCs w:val="28"/>
              </w:rPr>
              <w:t xml:space="preserve"> </w:t>
            </w:r>
            <w:r w:rsidR="0069535B" w:rsidRPr="00CB6587">
              <w:rPr>
                <w:sz w:val="28"/>
                <w:szCs w:val="28"/>
              </w:rPr>
              <w:t>Mohammed</w:t>
            </w:r>
            <w:r w:rsidRPr="00CB6587">
              <w:rPr>
                <w:sz w:val="28"/>
                <w:szCs w:val="28"/>
              </w:rPr>
              <w:t xml:space="preserve"> </w:t>
            </w:r>
            <w:r w:rsidR="0069535B" w:rsidRPr="00CB6587">
              <w:rPr>
                <w:sz w:val="28"/>
                <w:szCs w:val="28"/>
              </w:rPr>
              <w:t>Saleh</w:t>
            </w:r>
          </w:p>
        </w:tc>
      </w:tr>
      <w:tr w:rsidR="00FE2559" w14:paraId="2B57DFE2" w14:textId="77777777">
        <w:trPr>
          <w:trHeight w:val="982"/>
        </w:trPr>
        <w:tc>
          <w:tcPr>
            <w:tcW w:w="2964" w:type="dxa"/>
            <w:vAlign w:val="center"/>
          </w:tcPr>
          <w:p w14:paraId="7351BE1D" w14:textId="77777777" w:rsidR="00FE2559" w:rsidRDefault="00000000">
            <w:pPr>
              <w:jc w:val="right"/>
              <w:rPr>
                <w:b/>
                <w:sz w:val="28"/>
                <w:szCs w:val="28"/>
              </w:rPr>
            </w:pPr>
            <w:r>
              <w:rPr>
                <w:b/>
                <w:sz w:val="28"/>
                <w:szCs w:val="28"/>
              </w:rPr>
              <w:t>References</w:t>
            </w:r>
          </w:p>
        </w:tc>
        <w:tc>
          <w:tcPr>
            <w:tcW w:w="7543" w:type="dxa"/>
            <w:gridSpan w:val="5"/>
            <w:vAlign w:val="center"/>
          </w:tcPr>
          <w:p w14:paraId="34067072" w14:textId="48A33BC3" w:rsidR="00FE2559" w:rsidRDefault="00000000" w:rsidP="00CB6587">
            <w:pPr>
              <w:spacing w:before="240" w:after="240" w:line="276" w:lineRule="auto"/>
              <w:jc w:val="right"/>
              <w:rPr>
                <w:sz w:val="28"/>
                <w:szCs w:val="28"/>
              </w:rPr>
            </w:pPr>
            <w:r>
              <w:rPr>
                <w:sz w:val="28"/>
                <w:szCs w:val="28"/>
              </w:rPr>
              <w:t>Commercial Law / Fawzi Mohamed and Faeq Mahmoud 1992.</w:t>
            </w:r>
          </w:p>
          <w:p w14:paraId="001E7414" w14:textId="565916D2" w:rsidR="00E8110B" w:rsidRPr="00CB6587" w:rsidRDefault="00E8110B" w:rsidP="00CB6587">
            <w:pPr>
              <w:ind w:left="720"/>
              <w:jc w:val="right"/>
              <w:rPr>
                <w:sz w:val="28"/>
                <w:szCs w:val="28"/>
              </w:rPr>
            </w:pPr>
            <w:r w:rsidRPr="00CB6587">
              <w:rPr>
                <w:sz w:val="28"/>
                <w:szCs w:val="28"/>
              </w:rPr>
              <w:t>Scientific publication related to the topics.</w:t>
            </w:r>
          </w:p>
        </w:tc>
      </w:tr>
      <w:tr w:rsidR="00FE2559" w14:paraId="629403A5" w14:textId="77777777" w:rsidTr="00A01628">
        <w:trPr>
          <w:trHeight w:val="1189"/>
        </w:trPr>
        <w:tc>
          <w:tcPr>
            <w:tcW w:w="2964" w:type="dxa"/>
            <w:vMerge w:val="restart"/>
            <w:vAlign w:val="center"/>
          </w:tcPr>
          <w:p w14:paraId="6534B8EB" w14:textId="77777777" w:rsidR="00FE2559" w:rsidRDefault="00000000">
            <w:pPr>
              <w:jc w:val="right"/>
              <w:rPr>
                <w:b/>
                <w:sz w:val="28"/>
                <w:szCs w:val="28"/>
              </w:rPr>
            </w:pPr>
            <w:r>
              <w:rPr>
                <w:b/>
                <w:sz w:val="28"/>
                <w:szCs w:val="28"/>
              </w:rPr>
              <w:t>Course Assessment</w:t>
            </w:r>
          </w:p>
        </w:tc>
        <w:tc>
          <w:tcPr>
            <w:tcW w:w="1676" w:type="dxa"/>
            <w:vAlign w:val="center"/>
          </w:tcPr>
          <w:p w14:paraId="32A6F31A" w14:textId="6F8F5CD7" w:rsidR="00FE2559" w:rsidRDefault="00A01628">
            <w:pPr>
              <w:jc w:val="center"/>
              <w:rPr>
                <w:sz w:val="32"/>
                <w:szCs w:val="32"/>
              </w:rPr>
            </w:pPr>
            <w:r>
              <w:rPr>
                <w:sz w:val="32"/>
                <w:szCs w:val="32"/>
              </w:rPr>
              <w:t>Laboratory</w:t>
            </w:r>
          </w:p>
        </w:tc>
        <w:tc>
          <w:tcPr>
            <w:tcW w:w="1260" w:type="dxa"/>
            <w:vAlign w:val="center"/>
          </w:tcPr>
          <w:p w14:paraId="49C8FD38" w14:textId="77777777" w:rsidR="00FE2559" w:rsidRDefault="00000000">
            <w:pPr>
              <w:jc w:val="center"/>
              <w:rPr>
                <w:sz w:val="32"/>
                <w:szCs w:val="32"/>
              </w:rPr>
            </w:pPr>
            <w:r>
              <w:rPr>
                <w:b/>
              </w:rPr>
              <w:t>Quizzes and Attendance</w:t>
            </w:r>
          </w:p>
        </w:tc>
        <w:tc>
          <w:tcPr>
            <w:tcW w:w="1100" w:type="dxa"/>
            <w:vAlign w:val="center"/>
          </w:tcPr>
          <w:p w14:paraId="3EA71FD7" w14:textId="77777777" w:rsidR="00FE2559" w:rsidRDefault="00000000">
            <w:pPr>
              <w:jc w:val="center"/>
              <w:rPr>
                <w:sz w:val="32"/>
                <w:szCs w:val="32"/>
              </w:rPr>
            </w:pPr>
            <w:r>
              <w:rPr>
                <w:b/>
              </w:rPr>
              <w:t>Project</w:t>
            </w:r>
          </w:p>
        </w:tc>
        <w:tc>
          <w:tcPr>
            <w:tcW w:w="1236" w:type="dxa"/>
            <w:vAlign w:val="center"/>
          </w:tcPr>
          <w:p w14:paraId="2C7D546C" w14:textId="77777777" w:rsidR="00FE2559" w:rsidRDefault="00000000">
            <w:pPr>
              <w:jc w:val="center"/>
              <w:rPr>
                <w:sz w:val="32"/>
                <w:szCs w:val="32"/>
              </w:rPr>
            </w:pPr>
            <w:r>
              <w:rPr>
                <w:b/>
              </w:rPr>
              <w:t>Term Exam</w:t>
            </w:r>
          </w:p>
        </w:tc>
        <w:tc>
          <w:tcPr>
            <w:tcW w:w="2271" w:type="dxa"/>
            <w:vAlign w:val="center"/>
          </w:tcPr>
          <w:p w14:paraId="5F1C7A7D" w14:textId="77777777" w:rsidR="00FE2559" w:rsidRDefault="00000000">
            <w:pPr>
              <w:jc w:val="center"/>
              <w:rPr>
                <w:sz w:val="32"/>
                <w:szCs w:val="32"/>
              </w:rPr>
            </w:pPr>
            <w:r>
              <w:rPr>
                <w:b/>
              </w:rPr>
              <w:t>Final Exam</w:t>
            </w:r>
          </w:p>
        </w:tc>
      </w:tr>
      <w:tr w:rsidR="00FE2559" w14:paraId="17F5F775" w14:textId="77777777" w:rsidTr="00A01628">
        <w:tc>
          <w:tcPr>
            <w:tcW w:w="2964" w:type="dxa"/>
            <w:vMerge/>
            <w:vAlign w:val="center"/>
          </w:tcPr>
          <w:p w14:paraId="635CC2E8" w14:textId="77777777" w:rsidR="00FE2559" w:rsidRDefault="00FE2559">
            <w:pPr>
              <w:widowControl w:val="0"/>
              <w:pBdr>
                <w:top w:val="nil"/>
                <w:left w:val="nil"/>
                <w:bottom w:val="nil"/>
                <w:right w:val="nil"/>
                <w:between w:val="nil"/>
              </w:pBdr>
              <w:spacing w:line="276" w:lineRule="auto"/>
              <w:rPr>
                <w:sz w:val="32"/>
                <w:szCs w:val="32"/>
              </w:rPr>
            </w:pPr>
          </w:p>
        </w:tc>
        <w:tc>
          <w:tcPr>
            <w:tcW w:w="1676" w:type="dxa"/>
            <w:vAlign w:val="center"/>
          </w:tcPr>
          <w:p w14:paraId="78AE22AF" w14:textId="49B3EB89" w:rsidR="00FE2559" w:rsidRDefault="00A01628" w:rsidP="00E8110B">
            <w:pPr>
              <w:jc w:val="center"/>
              <w:rPr>
                <w:sz w:val="32"/>
                <w:szCs w:val="32"/>
              </w:rPr>
            </w:pPr>
            <w:r>
              <w:rPr>
                <w:sz w:val="32"/>
                <w:szCs w:val="32"/>
              </w:rPr>
              <w:t>-</w:t>
            </w:r>
          </w:p>
        </w:tc>
        <w:tc>
          <w:tcPr>
            <w:tcW w:w="1260" w:type="dxa"/>
            <w:vAlign w:val="center"/>
          </w:tcPr>
          <w:p w14:paraId="4B757CB3" w14:textId="28BA9272" w:rsidR="00FE2559" w:rsidRDefault="00E8110B">
            <w:pPr>
              <w:jc w:val="center"/>
              <w:rPr>
                <w:sz w:val="32"/>
                <w:szCs w:val="32"/>
              </w:rPr>
            </w:pPr>
            <w:r>
              <w:rPr>
                <w:sz w:val="32"/>
                <w:szCs w:val="32"/>
              </w:rPr>
              <w:t>20%</w:t>
            </w:r>
          </w:p>
        </w:tc>
        <w:tc>
          <w:tcPr>
            <w:tcW w:w="1100" w:type="dxa"/>
            <w:vAlign w:val="center"/>
          </w:tcPr>
          <w:p w14:paraId="753DB2DF" w14:textId="165FBB84" w:rsidR="00FE2559" w:rsidRDefault="00A01628" w:rsidP="00A01628">
            <w:pPr>
              <w:jc w:val="center"/>
              <w:rPr>
                <w:sz w:val="32"/>
                <w:szCs w:val="32"/>
              </w:rPr>
            </w:pPr>
            <w:r>
              <w:rPr>
                <w:sz w:val="32"/>
                <w:szCs w:val="32"/>
              </w:rPr>
              <w:t>-</w:t>
            </w:r>
          </w:p>
        </w:tc>
        <w:tc>
          <w:tcPr>
            <w:tcW w:w="1236" w:type="dxa"/>
            <w:vAlign w:val="center"/>
          </w:tcPr>
          <w:p w14:paraId="5B03F8AA" w14:textId="450F8223" w:rsidR="00FE2559" w:rsidRDefault="00A01628">
            <w:pPr>
              <w:jc w:val="center"/>
              <w:rPr>
                <w:sz w:val="32"/>
                <w:szCs w:val="32"/>
              </w:rPr>
            </w:pPr>
            <w:r>
              <w:rPr>
                <w:sz w:val="32"/>
                <w:szCs w:val="32"/>
              </w:rPr>
              <w:t>20%</w:t>
            </w:r>
          </w:p>
        </w:tc>
        <w:tc>
          <w:tcPr>
            <w:tcW w:w="2271" w:type="dxa"/>
            <w:vAlign w:val="center"/>
          </w:tcPr>
          <w:p w14:paraId="42678213" w14:textId="77777777" w:rsidR="00FE2559" w:rsidRDefault="00000000">
            <w:pPr>
              <w:jc w:val="center"/>
              <w:rPr>
                <w:sz w:val="32"/>
                <w:szCs w:val="32"/>
              </w:rPr>
            </w:pPr>
            <w:r>
              <w:rPr>
                <w:sz w:val="32"/>
                <w:szCs w:val="32"/>
              </w:rPr>
              <w:t>60%</w:t>
            </w:r>
          </w:p>
        </w:tc>
      </w:tr>
      <w:tr w:rsidR="00FE2559" w14:paraId="4F2A184E" w14:textId="77777777">
        <w:tc>
          <w:tcPr>
            <w:tcW w:w="2964" w:type="dxa"/>
            <w:vAlign w:val="center"/>
          </w:tcPr>
          <w:p w14:paraId="52231433" w14:textId="77777777" w:rsidR="00FE2559" w:rsidRDefault="00000000">
            <w:pPr>
              <w:jc w:val="right"/>
              <w:rPr>
                <w:b/>
                <w:sz w:val="28"/>
                <w:szCs w:val="28"/>
              </w:rPr>
            </w:pPr>
            <w:r>
              <w:rPr>
                <w:b/>
                <w:sz w:val="28"/>
                <w:szCs w:val="28"/>
              </w:rPr>
              <w:t>General Notes</w:t>
            </w:r>
          </w:p>
        </w:tc>
        <w:tc>
          <w:tcPr>
            <w:tcW w:w="7543" w:type="dxa"/>
            <w:gridSpan w:val="5"/>
            <w:vAlign w:val="center"/>
          </w:tcPr>
          <w:p w14:paraId="26CADA6C" w14:textId="77777777" w:rsidR="00FE2559" w:rsidRDefault="00FE2559">
            <w:pPr>
              <w:jc w:val="right"/>
              <w:rPr>
                <w:sz w:val="32"/>
                <w:szCs w:val="32"/>
              </w:rPr>
            </w:pPr>
          </w:p>
        </w:tc>
      </w:tr>
    </w:tbl>
    <w:p w14:paraId="1CF35595" w14:textId="77777777" w:rsidR="00FE2559" w:rsidRDefault="00FE2559">
      <w:pPr>
        <w:spacing w:after="160" w:line="259" w:lineRule="auto"/>
      </w:pPr>
    </w:p>
    <w:p w14:paraId="4A940233" w14:textId="77777777" w:rsidR="00CB6587" w:rsidRDefault="00CB6587">
      <w:pPr>
        <w:spacing w:after="160" w:line="259" w:lineRule="auto"/>
      </w:pPr>
    </w:p>
    <w:p w14:paraId="4C0A75AD" w14:textId="77777777" w:rsidR="00CB6587" w:rsidRDefault="00CB6587">
      <w:pPr>
        <w:spacing w:after="160" w:line="259" w:lineRule="auto"/>
      </w:pPr>
    </w:p>
    <w:tbl>
      <w:tblPr>
        <w:tblStyle w:val="a0"/>
        <w:tblW w:w="10397"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2340"/>
        <w:gridCol w:w="1170"/>
        <w:gridCol w:w="4950"/>
        <w:gridCol w:w="857"/>
      </w:tblGrid>
      <w:tr w:rsidR="00FE2559" w14:paraId="5701C07B" w14:textId="77777777" w:rsidTr="00CB6587">
        <w:trPr>
          <w:cantSplit/>
          <w:trHeight w:val="660"/>
        </w:trPr>
        <w:tc>
          <w:tcPr>
            <w:tcW w:w="1080" w:type="dxa"/>
            <w:shd w:val="clear" w:color="auto" w:fill="F2F2F2"/>
            <w:vAlign w:val="center"/>
          </w:tcPr>
          <w:p w14:paraId="3E270886" w14:textId="77777777" w:rsidR="00FE2559" w:rsidRDefault="00000000">
            <w:pPr>
              <w:ind w:left="113" w:right="113"/>
              <w:jc w:val="center"/>
              <w:rPr>
                <w:rFonts w:ascii="Calibri" w:eastAsia="Calibri" w:hAnsi="Calibri" w:cs="Calibri"/>
                <w:b/>
                <w:sz w:val="28"/>
                <w:szCs w:val="28"/>
              </w:rPr>
            </w:pPr>
            <w:r>
              <w:rPr>
                <w:b/>
              </w:rPr>
              <w:lastRenderedPageBreak/>
              <w:t>Week</w:t>
            </w:r>
          </w:p>
        </w:tc>
        <w:tc>
          <w:tcPr>
            <w:tcW w:w="2340" w:type="dxa"/>
            <w:shd w:val="clear" w:color="auto" w:fill="F2F2F2"/>
            <w:vAlign w:val="center"/>
          </w:tcPr>
          <w:p w14:paraId="7A7EDCE2" w14:textId="77777777" w:rsidR="00FE2559" w:rsidRDefault="00000000">
            <w:pPr>
              <w:jc w:val="center"/>
              <w:rPr>
                <w:rFonts w:ascii="Calibri" w:eastAsia="Calibri" w:hAnsi="Calibri" w:cs="Calibri"/>
                <w:b/>
                <w:sz w:val="28"/>
                <w:szCs w:val="28"/>
              </w:rPr>
            </w:pPr>
            <w:r>
              <w:rPr>
                <w:b/>
              </w:rPr>
              <w:t>Date</w:t>
            </w:r>
          </w:p>
        </w:tc>
        <w:tc>
          <w:tcPr>
            <w:tcW w:w="1170" w:type="dxa"/>
            <w:shd w:val="clear" w:color="auto" w:fill="F2F2F2"/>
            <w:vAlign w:val="center"/>
          </w:tcPr>
          <w:p w14:paraId="6FECD2FE" w14:textId="77777777" w:rsidR="00FE2559" w:rsidRDefault="00000000">
            <w:pPr>
              <w:jc w:val="center"/>
              <w:rPr>
                <w:rFonts w:ascii="Calibri" w:eastAsia="Calibri" w:hAnsi="Calibri" w:cs="Calibri"/>
                <w:b/>
                <w:sz w:val="28"/>
                <w:szCs w:val="28"/>
              </w:rPr>
            </w:pPr>
            <w:r>
              <w:rPr>
                <w:b/>
              </w:rPr>
              <w:t>Number of Hours</w:t>
            </w:r>
          </w:p>
        </w:tc>
        <w:tc>
          <w:tcPr>
            <w:tcW w:w="4950" w:type="dxa"/>
            <w:shd w:val="clear" w:color="auto" w:fill="F2F2F2"/>
            <w:vAlign w:val="center"/>
          </w:tcPr>
          <w:p w14:paraId="6B675514" w14:textId="77777777" w:rsidR="00FE2559" w:rsidRDefault="00000000">
            <w:pPr>
              <w:jc w:val="center"/>
              <w:rPr>
                <w:rFonts w:ascii="Calibri" w:eastAsia="Calibri" w:hAnsi="Calibri" w:cs="Calibri"/>
                <w:b/>
                <w:sz w:val="28"/>
                <w:szCs w:val="28"/>
              </w:rPr>
            </w:pPr>
            <w:r>
              <w:rPr>
                <w:b/>
              </w:rPr>
              <w:t>Topics Covered</w:t>
            </w:r>
          </w:p>
        </w:tc>
        <w:tc>
          <w:tcPr>
            <w:tcW w:w="857" w:type="dxa"/>
            <w:shd w:val="clear" w:color="auto" w:fill="F2F2F2"/>
            <w:vAlign w:val="center"/>
          </w:tcPr>
          <w:p w14:paraId="7637D560" w14:textId="77777777" w:rsidR="00FE2559" w:rsidRDefault="00000000">
            <w:pPr>
              <w:jc w:val="center"/>
              <w:rPr>
                <w:rFonts w:ascii="Calibri" w:eastAsia="Calibri" w:hAnsi="Calibri" w:cs="Calibri"/>
                <w:b/>
                <w:sz w:val="28"/>
                <w:szCs w:val="28"/>
              </w:rPr>
            </w:pPr>
            <w:r>
              <w:rPr>
                <w:b/>
              </w:rPr>
              <w:t>Notes</w:t>
            </w:r>
          </w:p>
        </w:tc>
      </w:tr>
      <w:tr w:rsidR="00FE2559" w14:paraId="1214B3FE" w14:textId="77777777" w:rsidTr="00CB6587">
        <w:trPr>
          <w:trHeight w:val="624"/>
        </w:trPr>
        <w:tc>
          <w:tcPr>
            <w:tcW w:w="1080" w:type="dxa"/>
            <w:vAlign w:val="center"/>
          </w:tcPr>
          <w:p w14:paraId="79420B38" w14:textId="77777777" w:rsidR="00FE2559" w:rsidRPr="00CB6587" w:rsidRDefault="00000000">
            <w:pPr>
              <w:jc w:val="center"/>
              <w:rPr>
                <w:rFonts w:ascii="Calibri" w:eastAsia="Calibri" w:hAnsi="Calibri" w:cs="Calibri"/>
                <w:b/>
              </w:rPr>
            </w:pPr>
            <w:r w:rsidRPr="00CB6587">
              <w:rPr>
                <w:rFonts w:ascii="Calibri" w:eastAsia="Calibri" w:hAnsi="Calibri" w:cs="Calibri"/>
                <w:b/>
              </w:rPr>
              <w:t>1</w:t>
            </w:r>
          </w:p>
        </w:tc>
        <w:tc>
          <w:tcPr>
            <w:tcW w:w="2340" w:type="dxa"/>
            <w:vAlign w:val="center"/>
          </w:tcPr>
          <w:p w14:paraId="75B549B1" w14:textId="714C3946" w:rsidR="00FE2559" w:rsidRPr="00CB6587" w:rsidRDefault="00FA43E1">
            <w:pPr>
              <w:jc w:val="center"/>
              <w:rPr>
                <w:rFonts w:ascii="Calibri" w:eastAsia="Calibri" w:hAnsi="Calibri" w:cs="Calibri"/>
                <w:b/>
              </w:rPr>
            </w:pPr>
            <w:r>
              <w:rPr>
                <w:rFonts w:ascii="Calibri" w:eastAsia="Calibri" w:hAnsi="Calibri" w:cs="Calibri"/>
                <w:b/>
              </w:rPr>
              <w:t>22/9/2024</w:t>
            </w:r>
          </w:p>
        </w:tc>
        <w:tc>
          <w:tcPr>
            <w:tcW w:w="1170" w:type="dxa"/>
            <w:vAlign w:val="center"/>
          </w:tcPr>
          <w:p w14:paraId="46D9104C" w14:textId="0CCF2DE7"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3BC332DF"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Introduction to commercial law</w:t>
            </w:r>
          </w:p>
          <w:p w14:paraId="256D21CD" w14:textId="77777777" w:rsidR="00A01628" w:rsidRPr="00CB6587" w:rsidRDefault="00A01628" w:rsidP="00CB6587">
            <w:pPr>
              <w:jc w:val="right"/>
              <w:rPr>
                <w:rFonts w:ascii="Calibri" w:eastAsia="Calibri" w:hAnsi="Calibri" w:cs="Calibri"/>
                <w:b/>
              </w:rPr>
            </w:pPr>
            <w:r w:rsidRPr="00CB6587">
              <w:rPr>
                <w:rFonts w:ascii="Calibri" w:eastAsia="Calibri" w:hAnsi="Calibri" w:cs="Calibri"/>
                <w:b/>
              </w:rPr>
              <w:t>Characteristics of the legal rule</w:t>
            </w:r>
          </w:p>
          <w:p w14:paraId="2C471CC3" w14:textId="77777777" w:rsidR="00A01628" w:rsidRPr="00CB6587" w:rsidRDefault="00A01628" w:rsidP="00CB6587">
            <w:pPr>
              <w:jc w:val="right"/>
              <w:rPr>
                <w:rFonts w:ascii="Calibri" w:eastAsia="Calibri" w:hAnsi="Calibri" w:cs="Calibri"/>
                <w:b/>
              </w:rPr>
            </w:pPr>
            <w:r w:rsidRPr="00CB6587">
              <w:rPr>
                <w:rFonts w:ascii="Calibri" w:eastAsia="Calibri" w:hAnsi="Calibri" w:cs="Calibri"/>
                <w:b/>
              </w:rPr>
              <w:t>Sources of commercial law</w:t>
            </w:r>
          </w:p>
          <w:p w14:paraId="10531D56" w14:textId="1F37070B" w:rsidR="00A01628" w:rsidRPr="00CB6587" w:rsidRDefault="00A01628" w:rsidP="00CB6587">
            <w:pPr>
              <w:jc w:val="right"/>
              <w:rPr>
                <w:rFonts w:ascii="Calibri" w:eastAsia="Calibri" w:hAnsi="Calibri" w:cs="Calibri"/>
                <w:b/>
              </w:rPr>
            </w:pPr>
            <w:r w:rsidRPr="00CB6587">
              <w:rPr>
                <w:rFonts w:ascii="Calibri" w:eastAsia="Calibri" w:hAnsi="Calibri" w:cs="Calibri"/>
                <w:b/>
              </w:rPr>
              <w:t xml:space="preserve">The relationship of commercial law to other law </w:t>
            </w:r>
          </w:p>
        </w:tc>
        <w:tc>
          <w:tcPr>
            <w:tcW w:w="857" w:type="dxa"/>
            <w:vAlign w:val="center"/>
          </w:tcPr>
          <w:p w14:paraId="5F992B08" w14:textId="77777777" w:rsidR="00FE2559" w:rsidRDefault="00FE2559">
            <w:pPr>
              <w:jc w:val="center"/>
              <w:rPr>
                <w:rFonts w:ascii="Calibri" w:eastAsia="Calibri" w:hAnsi="Calibri" w:cs="Calibri"/>
                <w:b/>
                <w:sz w:val="28"/>
                <w:szCs w:val="28"/>
              </w:rPr>
            </w:pPr>
          </w:p>
        </w:tc>
      </w:tr>
      <w:tr w:rsidR="00FE2559" w14:paraId="0C888EE4" w14:textId="77777777" w:rsidTr="00CB6587">
        <w:trPr>
          <w:trHeight w:val="624"/>
        </w:trPr>
        <w:tc>
          <w:tcPr>
            <w:tcW w:w="1080" w:type="dxa"/>
            <w:vAlign w:val="center"/>
          </w:tcPr>
          <w:p w14:paraId="3F49C1D5" w14:textId="77777777" w:rsidR="00FE2559" w:rsidRPr="00CB6587" w:rsidRDefault="00000000">
            <w:pPr>
              <w:jc w:val="center"/>
              <w:rPr>
                <w:rFonts w:ascii="Calibri" w:eastAsia="Calibri" w:hAnsi="Calibri" w:cs="Calibri"/>
                <w:b/>
              </w:rPr>
            </w:pPr>
            <w:r w:rsidRPr="00CB6587">
              <w:rPr>
                <w:rFonts w:ascii="Calibri" w:eastAsia="Calibri" w:hAnsi="Calibri" w:cs="Calibri"/>
                <w:b/>
              </w:rPr>
              <w:t>2</w:t>
            </w:r>
          </w:p>
        </w:tc>
        <w:tc>
          <w:tcPr>
            <w:tcW w:w="2340" w:type="dxa"/>
            <w:vAlign w:val="center"/>
          </w:tcPr>
          <w:p w14:paraId="0B9DE8D1" w14:textId="2CF912EA" w:rsidR="00FE2559" w:rsidRPr="00CB6587" w:rsidRDefault="00FA43E1">
            <w:pPr>
              <w:jc w:val="center"/>
              <w:rPr>
                <w:rFonts w:ascii="Calibri" w:eastAsia="Calibri" w:hAnsi="Calibri" w:cs="Calibri"/>
                <w:b/>
              </w:rPr>
            </w:pPr>
            <w:r>
              <w:rPr>
                <w:rFonts w:ascii="Calibri" w:eastAsia="Calibri" w:hAnsi="Calibri" w:cs="Calibri"/>
                <w:b/>
              </w:rPr>
              <w:t>29/9/2024</w:t>
            </w:r>
          </w:p>
        </w:tc>
        <w:tc>
          <w:tcPr>
            <w:tcW w:w="1170" w:type="dxa"/>
            <w:vAlign w:val="center"/>
          </w:tcPr>
          <w:p w14:paraId="43F944A3" w14:textId="1ACA470A"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2DFC1D76"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Contract and commercial contract</w:t>
            </w:r>
          </w:p>
          <w:p w14:paraId="28B00419" w14:textId="77777777" w:rsidR="00A01628" w:rsidRPr="00CB6587" w:rsidRDefault="00A01628" w:rsidP="00CB6587">
            <w:pPr>
              <w:jc w:val="right"/>
              <w:rPr>
                <w:rFonts w:ascii="Calibri" w:eastAsia="Calibri" w:hAnsi="Calibri" w:cs="Calibri"/>
                <w:b/>
              </w:rPr>
            </w:pPr>
            <w:r w:rsidRPr="00CB6587">
              <w:rPr>
                <w:rFonts w:ascii="Calibri" w:eastAsia="Calibri" w:hAnsi="Calibri" w:cs="Calibri"/>
                <w:b/>
              </w:rPr>
              <w:t xml:space="preserve">Types of contracts </w:t>
            </w:r>
          </w:p>
          <w:p w14:paraId="65150C46" w14:textId="2D941CD7" w:rsidR="00A01628" w:rsidRPr="00CB6587" w:rsidRDefault="00A01628" w:rsidP="00CB6587">
            <w:pPr>
              <w:jc w:val="right"/>
              <w:rPr>
                <w:rFonts w:ascii="Calibri" w:eastAsia="Calibri" w:hAnsi="Calibri" w:cs="Calibri"/>
                <w:b/>
              </w:rPr>
            </w:pPr>
            <w:r w:rsidRPr="00CB6587">
              <w:rPr>
                <w:rFonts w:ascii="Calibri" w:eastAsia="Calibri" w:hAnsi="Calibri" w:cs="Calibri"/>
                <w:b/>
              </w:rPr>
              <w:t xml:space="preserve">Consensual </w:t>
            </w:r>
            <w:r w:rsidR="003A275F" w:rsidRPr="00CB6587">
              <w:rPr>
                <w:rFonts w:ascii="Calibri" w:eastAsia="Calibri" w:hAnsi="Calibri" w:cs="Calibri"/>
                <w:b/>
              </w:rPr>
              <w:t>(affirmative</w:t>
            </w:r>
            <w:r w:rsidRPr="00CB6587">
              <w:rPr>
                <w:rFonts w:ascii="Calibri" w:eastAsia="Calibri" w:hAnsi="Calibri" w:cs="Calibri"/>
                <w:b/>
              </w:rPr>
              <w:t xml:space="preserve"> – acceptance)</w:t>
            </w:r>
          </w:p>
          <w:p w14:paraId="4CCAE938" w14:textId="66B5CD58" w:rsidR="00A01628" w:rsidRPr="00CB6587" w:rsidRDefault="00A01628" w:rsidP="00CB6587">
            <w:pPr>
              <w:jc w:val="right"/>
              <w:rPr>
                <w:rFonts w:ascii="Calibri" w:eastAsia="Calibri" w:hAnsi="Calibri" w:cs="Calibri"/>
                <w:b/>
              </w:rPr>
            </w:pPr>
            <w:r w:rsidRPr="00CB6587">
              <w:rPr>
                <w:rFonts w:ascii="Calibri" w:eastAsia="Calibri" w:hAnsi="Calibri" w:cs="Calibri"/>
                <w:b/>
              </w:rPr>
              <w:t xml:space="preserve">Eligibility  </w:t>
            </w:r>
          </w:p>
        </w:tc>
        <w:tc>
          <w:tcPr>
            <w:tcW w:w="857" w:type="dxa"/>
            <w:vAlign w:val="center"/>
          </w:tcPr>
          <w:p w14:paraId="1F61F88A" w14:textId="77777777" w:rsidR="00FE2559" w:rsidRDefault="00FE2559">
            <w:pPr>
              <w:jc w:val="center"/>
              <w:rPr>
                <w:rFonts w:ascii="Calibri" w:eastAsia="Calibri" w:hAnsi="Calibri" w:cs="Calibri"/>
                <w:b/>
                <w:sz w:val="28"/>
                <w:szCs w:val="28"/>
              </w:rPr>
            </w:pPr>
          </w:p>
        </w:tc>
      </w:tr>
      <w:tr w:rsidR="00FE2559" w14:paraId="14ADF8BC" w14:textId="77777777" w:rsidTr="00CB6587">
        <w:trPr>
          <w:trHeight w:val="1277"/>
        </w:trPr>
        <w:tc>
          <w:tcPr>
            <w:tcW w:w="1080" w:type="dxa"/>
            <w:vAlign w:val="center"/>
          </w:tcPr>
          <w:p w14:paraId="6DDE829D" w14:textId="77777777" w:rsidR="00FE2559" w:rsidRPr="00CB6587" w:rsidRDefault="00000000">
            <w:pPr>
              <w:jc w:val="center"/>
              <w:rPr>
                <w:rFonts w:ascii="Calibri" w:eastAsia="Calibri" w:hAnsi="Calibri" w:cs="Calibri"/>
                <w:b/>
              </w:rPr>
            </w:pPr>
            <w:r w:rsidRPr="00CB6587">
              <w:rPr>
                <w:rFonts w:ascii="Calibri" w:eastAsia="Calibri" w:hAnsi="Calibri" w:cs="Calibri"/>
                <w:b/>
              </w:rPr>
              <w:t>3</w:t>
            </w:r>
          </w:p>
        </w:tc>
        <w:tc>
          <w:tcPr>
            <w:tcW w:w="2340" w:type="dxa"/>
            <w:vAlign w:val="center"/>
          </w:tcPr>
          <w:p w14:paraId="0C45AD4F" w14:textId="1F1B3E1D" w:rsidR="00FE2559" w:rsidRPr="00CB6587" w:rsidRDefault="00FA43E1">
            <w:pPr>
              <w:jc w:val="center"/>
              <w:rPr>
                <w:rFonts w:ascii="Calibri" w:eastAsia="Calibri" w:hAnsi="Calibri" w:cs="Calibri"/>
                <w:b/>
              </w:rPr>
            </w:pPr>
            <w:r>
              <w:rPr>
                <w:rFonts w:ascii="Calibri" w:eastAsia="Calibri" w:hAnsi="Calibri" w:cs="Calibri"/>
                <w:b/>
              </w:rPr>
              <w:t>6/10/2024</w:t>
            </w:r>
          </w:p>
        </w:tc>
        <w:tc>
          <w:tcPr>
            <w:tcW w:w="1170" w:type="dxa"/>
            <w:vAlign w:val="center"/>
          </w:tcPr>
          <w:p w14:paraId="6816754E" w14:textId="64F6B399"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7D2F914F" w14:textId="77777777" w:rsidR="00A01628" w:rsidRPr="00CB6587" w:rsidRDefault="00000000" w:rsidP="00CB6587">
            <w:pPr>
              <w:jc w:val="right"/>
              <w:rPr>
                <w:rFonts w:ascii="Calibri" w:eastAsia="Calibri" w:hAnsi="Calibri" w:cs="Calibri"/>
                <w:b/>
              </w:rPr>
            </w:pPr>
            <w:r w:rsidRPr="00CB6587">
              <w:rPr>
                <w:rFonts w:ascii="Calibri" w:eastAsia="Calibri" w:hAnsi="Calibri" w:cs="Calibri"/>
                <w:b/>
              </w:rPr>
              <w:t xml:space="preserve">Disadvantages of compromise </w:t>
            </w:r>
          </w:p>
          <w:p w14:paraId="262DF4CB" w14:textId="5B39E1A3" w:rsidR="00FE2559" w:rsidRPr="00CB6587" w:rsidRDefault="00000000" w:rsidP="00CB6587">
            <w:pPr>
              <w:jc w:val="right"/>
              <w:rPr>
                <w:rFonts w:ascii="Calibri" w:eastAsia="Calibri" w:hAnsi="Calibri" w:cs="Calibri"/>
                <w:b/>
              </w:rPr>
            </w:pPr>
            <w:r w:rsidRPr="00CB6587">
              <w:rPr>
                <w:rFonts w:ascii="Calibri" w:eastAsia="Calibri" w:hAnsi="Calibri" w:cs="Calibri"/>
                <w:b/>
              </w:rPr>
              <w:t xml:space="preserve">coercion </w:t>
            </w:r>
            <w:r w:rsidR="00A01628" w:rsidRPr="00CB6587">
              <w:rPr>
                <w:rFonts w:ascii="Calibri" w:eastAsia="Calibri" w:hAnsi="Calibri" w:cs="Calibri"/>
                <w:b/>
              </w:rPr>
              <w:t>–</w:t>
            </w:r>
            <w:r w:rsidRPr="00CB6587">
              <w:rPr>
                <w:rFonts w:ascii="Calibri" w:eastAsia="Calibri" w:hAnsi="Calibri" w:cs="Calibri"/>
                <w:b/>
              </w:rPr>
              <w:t xml:space="preserve"> mista</w:t>
            </w:r>
            <w:r w:rsidR="00A01628" w:rsidRPr="00CB6587">
              <w:rPr>
                <w:rFonts w:ascii="Calibri" w:eastAsia="Calibri" w:hAnsi="Calibri" w:cs="Calibri"/>
                <w:b/>
              </w:rPr>
              <w:t>ke</w:t>
            </w:r>
          </w:p>
          <w:p w14:paraId="4E08C366" w14:textId="77777777" w:rsidR="00A01628" w:rsidRPr="00CB6587" w:rsidRDefault="00A01628" w:rsidP="00CB6587">
            <w:pPr>
              <w:jc w:val="right"/>
              <w:rPr>
                <w:rFonts w:ascii="Calibri" w:eastAsia="Calibri" w:hAnsi="Calibri" w:cs="Calibri"/>
                <w:b/>
              </w:rPr>
            </w:pPr>
            <w:r w:rsidRPr="00CB6587">
              <w:rPr>
                <w:rFonts w:ascii="Calibri" w:eastAsia="Calibri" w:hAnsi="Calibri" w:cs="Calibri"/>
                <w:b/>
              </w:rPr>
              <w:t>iniquity with deception</w:t>
            </w:r>
          </w:p>
          <w:p w14:paraId="34C3BDBF" w14:textId="1870B3BE" w:rsidR="00A01628" w:rsidRPr="00CB6587" w:rsidRDefault="00A01628" w:rsidP="00CB6587">
            <w:pPr>
              <w:jc w:val="right"/>
              <w:rPr>
                <w:rFonts w:ascii="Calibri" w:eastAsia="Calibri" w:hAnsi="Calibri" w:cs="Calibri"/>
                <w:b/>
              </w:rPr>
            </w:pPr>
            <w:r w:rsidRPr="00CB6587">
              <w:rPr>
                <w:rFonts w:ascii="Calibri" w:eastAsia="Calibri" w:hAnsi="Calibri" w:cs="Calibri"/>
                <w:b/>
              </w:rPr>
              <w:t xml:space="preserve">exploitation  </w:t>
            </w:r>
          </w:p>
        </w:tc>
        <w:tc>
          <w:tcPr>
            <w:tcW w:w="857" w:type="dxa"/>
            <w:vAlign w:val="center"/>
          </w:tcPr>
          <w:p w14:paraId="5453248C" w14:textId="77777777" w:rsidR="00FE2559" w:rsidRDefault="00FE2559">
            <w:pPr>
              <w:jc w:val="center"/>
              <w:rPr>
                <w:rFonts w:ascii="Calibri" w:eastAsia="Calibri" w:hAnsi="Calibri" w:cs="Calibri"/>
                <w:b/>
                <w:sz w:val="28"/>
                <w:szCs w:val="28"/>
              </w:rPr>
            </w:pPr>
          </w:p>
        </w:tc>
      </w:tr>
      <w:tr w:rsidR="00FE2559" w14:paraId="013EE602" w14:textId="77777777" w:rsidTr="00CB6587">
        <w:trPr>
          <w:trHeight w:val="980"/>
        </w:trPr>
        <w:tc>
          <w:tcPr>
            <w:tcW w:w="1080" w:type="dxa"/>
            <w:vAlign w:val="center"/>
          </w:tcPr>
          <w:p w14:paraId="712C1105" w14:textId="77777777" w:rsidR="00FE2559" w:rsidRPr="00CB6587" w:rsidRDefault="00000000">
            <w:pPr>
              <w:jc w:val="center"/>
              <w:rPr>
                <w:rFonts w:ascii="Calibri" w:eastAsia="Calibri" w:hAnsi="Calibri" w:cs="Calibri"/>
                <w:b/>
              </w:rPr>
            </w:pPr>
            <w:r w:rsidRPr="00CB6587">
              <w:rPr>
                <w:rFonts w:ascii="Calibri" w:eastAsia="Calibri" w:hAnsi="Calibri" w:cs="Calibri"/>
                <w:b/>
              </w:rPr>
              <w:t>4</w:t>
            </w:r>
          </w:p>
        </w:tc>
        <w:tc>
          <w:tcPr>
            <w:tcW w:w="2340" w:type="dxa"/>
            <w:vAlign w:val="center"/>
          </w:tcPr>
          <w:p w14:paraId="4295ED05" w14:textId="7CDC8D2B" w:rsidR="00FE2559" w:rsidRPr="00CB6587" w:rsidRDefault="00FA43E1">
            <w:pPr>
              <w:jc w:val="center"/>
              <w:rPr>
                <w:rFonts w:ascii="Calibri" w:eastAsia="Calibri" w:hAnsi="Calibri" w:cs="Calibri"/>
                <w:b/>
              </w:rPr>
            </w:pPr>
            <w:r>
              <w:rPr>
                <w:rFonts w:ascii="Calibri" w:eastAsia="Calibri" w:hAnsi="Calibri" w:cs="Calibri"/>
                <w:b/>
              </w:rPr>
              <w:t>13/10/2024</w:t>
            </w:r>
          </w:p>
        </w:tc>
        <w:tc>
          <w:tcPr>
            <w:tcW w:w="1170" w:type="dxa"/>
            <w:vAlign w:val="center"/>
          </w:tcPr>
          <w:p w14:paraId="0CB2AA91" w14:textId="3E70F506"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3D4636AC"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The place of the contract and the place of the future</w:t>
            </w:r>
          </w:p>
          <w:p w14:paraId="49AC2E97" w14:textId="0BD4BF60" w:rsidR="00A342C0" w:rsidRPr="00CB6587" w:rsidRDefault="00000000" w:rsidP="00CB6587">
            <w:pPr>
              <w:jc w:val="right"/>
              <w:rPr>
                <w:rFonts w:ascii="Calibri" w:eastAsia="Calibri" w:hAnsi="Calibri" w:cs="Calibri"/>
                <w:b/>
              </w:rPr>
            </w:pPr>
            <w:r w:rsidRPr="00CB6587">
              <w:rPr>
                <w:rFonts w:ascii="Calibri" w:eastAsia="Calibri" w:hAnsi="Calibri" w:cs="Calibri"/>
                <w:b/>
              </w:rPr>
              <w:t>Contract reaso</w:t>
            </w:r>
            <w:r w:rsidR="00A342C0" w:rsidRPr="00CB6587">
              <w:rPr>
                <w:rFonts w:ascii="Calibri" w:eastAsia="Calibri" w:hAnsi="Calibri" w:cs="Calibri"/>
                <w:b/>
              </w:rPr>
              <w:t>n</w:t>
            </w:r>
          </w:p>
        </w:tc>
        <w:tc>
          <w:tcPr>
            <w:tcW w:w="857" w:type="dxa"/>
            <w:vAlign w:val="center"/>
          </w:tcPr>
          <w:p w14:paraId="6D8422FB" w14:textId="77777777" w:rsidR="00FE2559" w:rsidRDefault="00FE2559">
            <w:pPr>
              <w:jc w:val="center"/>
              <w:rPr>
                <w:rFonts w:ascii="Calibri" w:eastAsia="Calibri" w:hAnsi="Calibri" w:cs="Calibri"/>
                <w:b/>
                <w:sz w:val="28"/>
                <w:szCs w:val="28"/>
              </w:rPr>
            </w:pPr>
          </w:p>
        </w:tc>
      </w:tr>
      <w:tr w:rsidR="00FE2559" w14:paraId="149CAF03" w14:textId="77777777" w:rsidTr="00CB6587">
        <w:trPr>
          <w:trHeight w:val="624"/>
        </w:trPr>
        <w:tc>
          <w:tcPr>
            <w:tcW w:w="1080" w:type="dxa"/>
            <w:vAlign w:val="center"/>
          </w:tcPr>
          <w:p w14:paraId="650A80B7" w14:textId="77777777" w:rsidR="00FE2559" w:rsidRPr="00CB6587" w:rsidRDefault="00000000">
            <w:pPr>
              <w:jc w:val="center"/>
              <w:rPr>
                <w:rFonts w:ascii="Calibri" w:eastAsia="Calibri" w:hAnsi="Calibri" w:cs="Calibri"/>
                <w:b/>
              </w:rPr>
            </w:pPr>
            <w:r w:rsidRPr="00CB6587">
              <w:rPr>
                <w:rFonts w:ascii="Calibri" w:eastAsia="Calibri" w:hAnsi="Calibri" w:cs="Calibri"/>
                <w:b/>
              </w:rPr>
              <w:t>5</w:t>
            </w:r>
          </w:p>
        </w:tc>
        <w:tc>
          <w:tcPr>
            <w:tcW w:w="2340" w:type="dxa"/>
            <w:vAlign w:val="center"/>
          </w:tcPr>
          <w:p w14:paraId="782AE322" w14:textId="39580124" w:rsidR="00FE2559" w:rsidRPr="00CB6587" w:rsidRDefault="00FA43E1">
            <w:pPr>
              <w:jc w:val="center"/>
              <w:rPr>
                <w:rFonts w:ascii="Calibri" w:eastAsia="Calibri" w:hAnsi="Calibri" w:cs="Calibri"/>
                <w:b/>
              </w:rPr>
            </w:pPr>
            <w:r>
              <w:rPr>
                <w:rFonts w:ascii="Calibri" w:eastAsia="Calibri" w:hAnsi="Calibri" w:cs="Calibri"/>
                <w:b/>
              </w:rPr>
              <w:t>20/10/2024</w:t>
            </w:r>
          </w:p>
          <w:p w14:paraId="5EF8C9D7" w14:textId="1D864031" w:rsidR="00A342C0" w:rsidRPr="00CB6587" w:rsidRDefault="00A342C0">
            <w:pPr>
              <w:jc w:val="center"/>
              <w:rPr>
                <w:rFonts w:ascii="Calibri" w:eastAsia="Calibri" w:hAnsi="Calibri" w:cs="Calibri"/>
                <w:b/>
              </w:rPr>
            </w:pPr>
          </w:p>
        </w:tc>
        <w:tc>
          <w:tcPr>
            <w:tcW w:w="1170" w:type="dxa"/>
            <w:vAlign w:val="center"/>
          </w:tcPr>
          <w:p w14:paraId="09642EDA" w14:textId="2F37B8D6"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7E32273B"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Administrative Contracts</w:t>
            </w:r>
          </w:p>
          <w:p w14:paraId="632D5DF2" w14:textId="77777777" w:rsidR="00A342C0" w:rsidRPr="00CB6587" w:rsidRDefault="00A342C0" w:rsidP="00CB6587">
            <w:pPr>
              <w:jc w:val="right"/>
              <w:rPr>
                <w:rFonts w:ascii="Calibri" w:eastAsia="Calibri" w:hAnsi="Calibri" w:cs="Calibri"/>
                <w:b/>
              </w:rPr>
            </w:pPr>
            <w:r w:rsidRPr="00CB6587">
              <w:rPr>
                <w:rFonts w:ascii="Calibri" w:eastAsia="Calibri" w:hAnsi="Calibri" w:cs="Calibri"/>
                <w:b/>
              </w:rPr>
              <w:t xml:space="preserve">Definition of administrative contract </w:t>
            </w:r>
          </w:p>
          <w:p w14:paraId="2A2C43E9" w14:textId="77777777" w:rsidR="00A342C0" w:rsidRPr="00CB6587" w:rsidRDefault="00A342C0" w:rsidP="00CB6587">
            <w:pPr>
              <w:jc w:val="right"/>
              <w:rPr>
                <w:rFonts w:ascii="Calibri" w:eastAsia="Calibri" w:hAnsi="Calibri" w:cs="Calibri"/>
                <w:b/>
              </w:rPr>
            </w:pPr>
            <w:r w:rsidRPr="00CB6587">
              <w:rPr>
                <w:rFonts w:ascii="Calibri" w:eastAsia="Calibri" w:hAnsi="Calibri" w:cs="Calibri"/>
                <w:b/>
              </w:rPr>
              <w:t>Elements of -an administrative contract</w:t>
            </w:r>
          </w:p>
          <w:p w14:paraId="63660A54" w14:textId="7BBE809E" w:rsidR="00A342C0" w:rsidRPr="00CB6587" w:rsidRDefault="00A342C0" w:rsidP="00CB6587">
            <w:pPr>
              <w:jc w:val="right"/>
              <w:rPr>
                <w:rFonts w:ascii="Calibri" w:eastAsia="Calibri" w:hAnsi="Calibri" w:cs="Calibri"/>
                <w:b/>
              </w:rPr>
            </w:pPr>
            <w:r w:rsidRPr="00CB6587">
              <w:rPr>
                <w:rFonts w:ascii="Calibri" w:eastAsia="Calibri" w:hAnsi="Calibri" w:cs="Calibri"/>
                <w:b/>
              </w:rPr>
              <w:t>Types of administrative contracts</w:t>
            </w:r>
          </w:p>
        </w:tc>
        <w:tc>
          <w:tcPr>
            <w:tcW w:w="857" w:type="dxa"/>
            <w:vAlign w:val="center"/>
          </w:tcPr>
          <w:p w14:paraId="5CA72E00" w14:textId="77777777" w:rsidR="00FE2559" w:rsidRDefault="00FE2559">
            <w:pPr>
              <w:jc w:val="center"/>
              <w:rPr>
                <w:rFonts w:ascii="Calibri" w:eastAsia="Calibri" w:hAnsi="Calibri" w:cs="Calibri"/>
                <w:b/>
                <w:sz w:val="28"/>
                <w:szCs w:val="28"/>
              </w:rPr>
            </w:pPr>
          </w:p>
        </w:tc>
      </w:tr>
      <w:tr w:rsidR="00FE2559" w14:paraId="7467047E" w14:textId="77777777" w:rsidTr="00CB6587">
        <w:trPr>
          <w:trHeight w:val="624"/>
        </w:trPr>
        <w:tc>
          <w:tcPr>
            <w:tcW w:w="1080" w:type="dxa"/>
            <w:vAlign w:val="center"/>
          </w:tcPr>
          <w:p w14:paraId="59F2C6FA" w14:textId="77777777" w:rsidR="00FE2559" w:rsidRPr="00CB6587" w:rsidRDefault="00000000">
            <w:pPr>
              <w:jc w:val="center"/>
              <w:rPr>
                <w:rFonts w:ascii="Calibri" w:eastAsia="Calibri" w:hAnsi="Calibri" w:cs="Calibri"/>
                <w:b/>
              </w:rPr>
            </w:pPr>
            <w:r w:rsidRPr="00CB6587">
              <w:rPr>
                <w:rFonts w:ascii="Calibri" w:eastAsia="Calibri" w:hAnsi="Calibri" w:cs="Calibri"/>
                <w:b/>
              </w:rPr>
              <w:t>6</w:t>
            </w:r>
          </w:p>
        </w:tc>
        <w:tc>
          <w:tcPr>
            <w:tcW w:w="2340" w:type="dxa"/>
            <w:vAlign w:val="center"/>
          </w:tcPr>
          <w:p w14:paraId="51C84A33" w14:textId="277C1F16" w:rsidR="00FE2559" w:rsidRPr="00CB6587" w:rsidRDefault="00FA43E1">
            <w:pPr>
              <w:jc w:val="center"/>
              <w:rPr>
                <w:rFonts w:ascii="Calibri" w:eastAsia="Calibri" w:hAnsi="Calibri" w:cs="Calibri"/>
                <w:b/>
              </w:rPr>
            </w:pPr>
            <w:r>
              <w:rPr>
                <w:rFonts w:ascii="Calibri" w:eastAsia="Calibri" w:hAnsi="Calibri" w:cs="Calibri"/>
                <w:b/>
              </w:rPr>
              <w:t>27/10/2024</w:t>
            </w:r>
          </w:p>
        </w:tc>
        <w:tc>
          <w:tcPr>
            <w:tcW w:w="1170" w:type="dxa"/>
            <w:vAlign w:val="center"/>
          </w:tcPr>
          <w:p w14:paraId="0BD35727" w14:textId="53A36A1E"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54FEDD76"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Commercial Business</w:t>
            </w:r>
          </w:p>
          <w:p w14:paraId="5BAA283D" w14:textId="77777777" w:rsidR="00A342C0" w:rsidRPr="00CB6587" w:rsidRDefault="00A342C0" w:rsidP="00CB6587">
            <w:pPr>
              <w:jc w:val="right"/>
              <w:rPr>
                <w:rFonts w:ascii="Calibri" w:eastAsia="Calibri" w:hAnsi="Calibri" w:cs="Calibri"/>
                <w:b/>
              </w:rPr>
            </w:pPr>
            <w:r w:rsidRPr="00CB6587">
              <w:rPr>
                <w:rFonts w:ascii="Calibri" w:eastAsia="Calibri" w:hAnsi="Calibri" w:cs="Calibri"/>
                <w:b/>
              </w:rPr>
              <w:t xml:space="preserve">Distinguishing between commercial and civil works </w:t>
            </w:r>
          </w:p>
          <w:p w14:paraId="2F20DD93" w14:textId="77777777" w:rsidR="00A342C0" w:rsidRPr="00CB6587" w:rsidRDefault="00A342C0" w:rsidP="00CB6587">
            <w:pPr>
              <w:jc w:val="right"/>
              <w:rPr>
                <w:rFonts w:ascii="Calibri" w:eastAsia="Calibri" w:hAnsi="Calibri" w:cs="Calibri"/>
                <w:b/>
              </w:rPr>
            </w:pPr>
            <w:r w:rsidRPr="00CB6587">
              <w:rPr>
                <w:rFonts w:ascii="Calibri" w:eastAsia="Calibri" w:hAnsi="Calibri" w:cs="Calibri"/>
                <w:b/>
              </w:rPr>
              <w:t xml:space="preserve">Types of business </w:t>
            </w:r>
          </w:p>
          <w:p w14:paraId="1D9EDF04" w14:textId="77777777" w:rsidR="00A342C0" w:rsidRPr="00CB6587" w:rsidRDefault="00A342C0" w:rsidP="00CB6587">
            <w:pPr>
              <w:jc w:val="right"/>
              <w:rPr>
                <w:rFonts w:ascii="Calibri" w:eastAsia="Calibri" w:hAnsi="Calibri" w:cs="Calibri"/>
                <w:b/>
              </w:rPr>
            </w:pPr>
            <w:r w:rsidRPr="00CB6587">
              <w:rPr>
                <w:rFonts w:ascii="Calibri" w:eastAsia="Calibri" w:hAnsi="Calibri" w:cs="Calibri"/>
                <w:b/>
              </w:rPr>
              <w:t xml:space="preserve">Single business </w:t>
            </w:r>
          </w:p>
          <w:p w14:paraId="45C337BA" w14:textId="3F3ED149" w:rsidR="00A342C0" w:rsidRPr="00CB6587" w:rsidRDefault="00A342C0" w:rsidP="00CB6587">
            <w:pPr>
              <w:jc w:val="right"/>
              <w:rPr>
                <w:rFonts w:ascii="Calibri" w:eastAsia="Calibri" w:hAnsi="Calibri" w:cs="Calibri"/>
                <w:b/>
              </w:rPr>
            </w:pPr>
            <w:r w:rsidRPr="00CB6587">
              <w:rPr>
                <w:rFonts w:ascii="Calibri" w:eastAsia="Calibri" w:hAnsi="Calibri" w:cs="Calibri"/>
                <w:b/>
              </w:rPr>
              <w:t xml:space="preserve">Business in project format </w:t>
            </w:r>
          </w:p>
        </w:tc>
        <w:tc>
          <w:tcPr>
            <w:tcW w:w="857" w:type="dxa"/>
            <w:vAlign w:val="center"/>
          </w:tcPr>
          <w:p w14:paraId="6D3DBC20" w14:textId="77777777" w:rsidR="00FE2559" w:rsidRDefault="00FE2559">
            <w:pPr>
              <w:jc w:val="center"/>
              <w:rPr>
                <w:rFonts w:ascii="Calibri" w:eastAsia="Calibri" w:hAnsi="Calibri" w:cs="Calibri"/>
                <w:b/>
                <w:sz w:val="28"/>
                <w:szCs w:val="28"/>
              </w:rPr>
            </w:pPr>
          </w:p>
        </w:tc>
      </w:tr>
      <w:tr w:rsidR="00FE2559" w14:paraId="62820E5F" w14:textId="77777777" w:rsidTr="00CB6587">
        <w:trPr>
          <w:trHeight w:val="624"/>
        </w:trPr>
        <w:tc>
          <w:tcPr>
            <w:tcW w:w="1080" w:type="dxa"/>
            <w:vAlign w:val="center"/>
          </w:tcPr>
          <w:p w14:paraId="2F245321" w14:textId="77777777" w:rsidR="00FE2559" w:rsidRPr="00CB6587" w:rsidRDefault="00000000">
            <w:pPr>
              <w:jc w:val="center"/>
              <w:rPr>
                <w:rFonts w:ascii="Calibri" w:eastAsia="Calibri" w:hAnsi="Calibri" w:cs="Calibri"/>
                <w:b/>
              </w:rPr>
            </w:pPr>
            <w:r w:rsidRPr="00CB6587">
              <w:rPr>
                <w:rFonts w:ascii="Calibri" w:eastAsia="Calibri" w:hAnsi="Calibri" w:cs="Calibri"/>
                <w:b/>
              </w:rPr>
              <w:t>7</w:t>
            </w:r>
          </w:p>
        </w:tc>
        <w:tc>
          <w:tcPr>
            <w:tcW w:w="2340" w:type="dxa"/>
            <w:vAlign w:val="center"/>
          </w:tcPr>
          <w:p w14:paraId="1F95EE7C" w14:textId="5C7F3E70" w:rsidR="00FE2559" w:rsidRPr="00CB6587" w:rsidRDefault="00FA43E1">
            <w:pPr>
              <w:jc w:val="center"/>
              <w:rPr>
                <w:rFonts w:ascii="Calibri" w:eastAsia="Calibri" w:hAnsi="Calibri" w:cs="Calibri"/>
                <w:b/>
              </w:rPr>
            </w:pPr>
            <w:r>
              <w:rPr>
                <w:rFonts w:ascii="Calibri" w:eastAsia="Calibri" w:hAnsi="Calibri" w:cs="Calibri"/>
                <w:b/>
              </w:rPr>
              <w:t>3/11/2024</w:t>
            </w:r>
          </w:p>
        </w:tc>
        <w:tc>
          <w:tcPr>
            <w:tcW w:w="1170" w:type="dxa"/>
            <w:vAlign w:val="center"/>
          </w:tcPr>
          <w:p w14:paraId="55EAC830" w14:textId="6BB443B5"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752C285B" w14:textId="77777777" w:rsidR="00A342C0" w:rsidRPr="00CB6587" w:rsidRDefault="00A342C0" w:rsidP="00CB6587">
            <w:pPr>
              <w:jc w:val="right"/>
              <w:rPr>
                <w:rFonts w:ascii="Calibri" w:eastAsia="Calibri" w:hAnsi="Calibri" w:cs="Calibri"/>
                <w:b/>
              </w:rPr>
            </w:pPr>
            <w:r w:rsidRPr="00CB6587">
              <w:rPr>
                <w:rFonts w:ascii="Calibri" w:eastAsia="Calibri" w:hAnsi="Calibri" w:cs="Calibri"/>
                <w:b/>
              </w:rPr>
              <w:t xml:space="preserve">Definition of the merchant and its conditions </w:t>
            </w:r>
          </w:p>
          <w:p w14:paraId="0A518D0A" w14:textId="5C91CDE1" w:rsidR="00A342C0" w:rsidRPr="00CB6587" w:rsidRDefault="003A275F" w:rsidP="00CB6587">
            <w:pPr>
              <w:jc w:val="right"/>
              <w:rPr>
                <w:rFonts w:ascii="Calibri" w:eastAsia="Calibri" w:hAnsi="Calibri" w:cs="Calibri"/>
                <w:b/>
              </w:rPr>
            </w:pPr>
            <w:r w:rsidRPr="00CB6587">
              <w:rPr>
                <w:rFonts w:ascii="Calibri" w:eastAsia="Calibri" w:hAnsi="Calibri" w:cs="Calibri"/>
                <w:b/>
              </w:rPr>
              <w:t>Merchants’</w:t>
            </w:r>
            <w:r w:rsidR="00A342C0" w:rsidRPr="00CB6587">
              <w:rPr>
                <w:rFonts w:ascii="Calibri" w:eastAsia="Calibri" w:hAnsi="Calibri" w:cs="Calibri"/>
                <w:b/>
              </w:rPr>
              <w:t xml:space="preserve"> duties </w:t>
            </w:r>
          </w:p>
          <w:p w14:paraId="04D4B694" w14:textId="77777777" w:rsidR="00A342C0" w:rsidRPr="00CB6587" w:rsidRDefault="00A342C0" w:rsidP="00CB6587">
            <w:pPr>
              <w:jc w:val="right"/>
              <w:rPr>
                <w:rFonts w:ascii="Calibri" w:eastAsia="Calibri" w:hAnsi="Calibri" w:cs="Calibri"/>
                <w:b/>
              </w:rPr>
            </w:pPr>
            <w:r w:rsidRPr="00CB6587">
              <w:rPr>
                <w:rFonts w:ascii="Calibri" w:eastAsia="Calibri" w:hAnsi="Calibri" w:cs="Calibri"/>
                <w:b/>
              </w:rPr>
              <w:t xml:space="preserve">Registration in the commercial registry </w:t>
            </w:r>
          </w:p>
          <w:p w14:paraId="24318E9B" w14:textId="77777777" w:rsidR="00A342C0" w:rsidRPr="00CB6587" w:rsidRDefault="00A342C0" w:rsidP="00CB6587">
            <w:pPr>
              <w:jc w:val="right"/>
              <w:rPr>
                <w:rFonts w:ascii="Calibri" w:eastAsia="Calibri" w:hAnsi="Calibri" w:cs="Calibri"/>
                <w:b/>
              </w:rPr>
            </w:pPr>
            <w:r w:rsidRPr="00CB6587">
              <w:rPr>
                <w:rFonts w:ascii="Calibri" w:eastAsia="Calibri" w:hAnsi="Calibri" w:cs="Calibri"/>
                <w:b/>
              </w:rPr>
              <w:t>Take a trade name</w:t>
            </w:r>
          </w:p>
          <w:p w14:paraId="2B0EBBAC" w14:textId="36F912C7" w:rsidR="00A342C0" w:rsidRPr="00CB6587" w:rsidRDefault="00A342C0" w:rsidP="00CB6587">
            <w:pPr>
              <w:jc w:val="right"/>
              <w:rPr>
                <w:rFonts w:ascii="Calibri" w:eastAsia="Calibri" w:hAnsi="Calibri" w:cs="Calibri"/>
                <w:b/>
              </w:rPr>
            </w:pPr>
            <w:r w:rsidRPr="00CB6587">
              <w:rPr>
                <w:rFonts w:ascii="Calibri" w:eastAsia="Calibri" w:hAnsi="Calibri" w:cs="Calibri"/>
                <w:b/>
              </w:rPr>
              <w:t xml:space="preserve">Commercial book keeping </w:t>
            </w:r>
          </w:p>
        </w:tc>
        <w:tc>
          <w:tcPr>
            <w:tcW w:w="857" w:type="dxa"/>
            <w:vAlign w:val="center"/>
          </w:tcPr>
          <w:p w14:paraId="6F426DFA" w14:textId="77777777" w:rsidR="00FE2559" w:rsidRDefault="00FE2559">
            <w:pPr>
              <w:jc w:val="center"/>
              <w:rPr>
                <w:rFonts w:ascii="Calibri" w:eastAsia="Calibri" w:hAnsi="Calibri" w:cs="Calibri"/>
                <w:b/>
                <w:sz w:val="28"/>
                <w:szCs w:val="28"/>
              </w:rPr>
            </w:pPr>
          </w:p>
        </w:tc>
      </w:tr>
      <w:tr w:rsidR="00FE2559" w14:paraId="47474F58" w14:textId="77777777" w:rsidTr="00CB6587">
        <w:trPr>
          <w:trHeight w:val="624"/>
        </w:trPr>
        <w:tc>
          <w:tcPr>
            <w:tcW w:w="1080" w:type="dxa"/>
            <w:vAlign w:val="center"/>
          </w:tcPr>
          <w:p w14:paraId="326E4AC6" w14:textId="77777777" w:rsidR="00FE2559" w:rsidRPr="00CB6587" w:rsidRDefault="00000000">
            <w:pPr>
              <w:jc w:val="center"/>
              <w:rPr>
                <w:rFonts w:ascii="Calibri" w:eastAsia="Calibri" w:hAnsi="Calibri" w:cs="Calibri"/>
                <w:b/>
              </w:rPr>
            </w:pPr>
            <w:r w:rsidRPr="00CB6587">
              <w:rPr>
                <w:rFonts w:ascii="Calibri" w:eastAsia="Calibri" w:hAnsi="Calibri" w:cs="Calibri"/>
                <w:b/>
              </w:rPr>
              <w:lastRenderedPageBreak/>
              <w:t>8</w:t>
            </w:r>
          </w:p>
        </w:tc>
        <w:tc>
          <w:tcPr>
            <w:tcW w:w="2340" w:type="dxa"/>
            <w:vAlign w:val="center"/>
          </w:tcPr>
          <w:p w14:paraId="4C3755DC" w14:textId="4EC24BAB" w:rsidR="00FE2559" w:rsidRPr="00CB6587" w:rsidRDefault="00FA43E1">
            <w:pPr>
              <w:jc w:val="center"/>
              <w:rPr>
                <w:rFonts w:ascii="Calibri" w:eastAsia="Calibri" w:hAnsi="Calibri" w:cs="Calibri"/>
                <w:b/>
              </w:rPr>
            </w:pPr>
            <w:r>
              <w:rPr>
                <w:rFonts w:ascii="Calibri" w:eastAsia="Calibri" w:hAnsi="Calibri" w:cs="Calibri"/>
                <w:b/>
              </w:rPr>
              <w:t>10/11/2024</w:t>
            </w:r>
          </w:p>
        </w:tc>
        <w:tc>
          <w:tcPr>
            <w:tcW w:w="1170" w:type="dxa"/>
            <w:vAlign w:val="center"/>
          </w:tcPr>
          <w:p w14:paraId="01E5C127" w14:textId="0D9B4691"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693FB8C1" w14:textId="77777777" w:rsidR="00A342C0" w:rsidRPr="00CB6587" w:rsidRDefault="00000000" w:rsidP="00CB6587">
            <w:pPr>
              <w:jc w:val="right"/>
              <w:rPr>
                <w:rFonts w:ascii="Calibri" w:eastAsia="Calibri" w:hAnsi="Calibri" w:cs="Calibri"/>
                <w:b/>
              </w:rPr>
            </w:pPr>
            <w:r w:rsidRPr="00CB6587">
              <w:rPr>
                <w:rFonts w:ascii="Calibri" w:eastAsia="Calibri" w:hAnsi="Calibri" w:cs="Calibri"/>
                <w:b/>
              </w:rPr>
              <w:t>commercial papers</w:t>
            </w:r>
          </w:p>
          <w:p w14:paraId="6BE35A9D" w14:textId="77777777" w:rsidR="00A342C0" w:rsidRPr="00CB6587" w:rsidRDefault="00A342C0" w:rsidP="00CB6587">
            <w:pPr>
              <w:jc w:val="right"/>
              <w:rPr>
                <w:rFonts w:ascii="Calibri" w:eastAsia="Calibri" w:hAnsi="Calibri" w:cs="Calibri"/>
                <w:b/>
              </w:rPr>
            </w:pPr>
            <w:r w:rsidRPr="00CB6587">
              <w:rPr>
                <w:rFonts w:ascii="Calibri" w:eastAsia="Calibri" w:hAnsi="Calibri" w:cs="Calibri"/>
                <w:b/>
              </w:rPr>
              <w:t xml:space="preserve">the difference between commercial papers and other papers </w:t>
            </w:r>
          </w:p>
          <w:p w14:paraId="662F9BAE" w14:textId="49D126AF" w:rsidR="00A342C0" w:rsidRPr="00CB6587" w:rsidRDefault="00A342C0" w:rsidP="00CB6587">
            <w:pPr>
              <w:jc w:val="right"/>
              <w:rPr>
                <w:rFonts w:ascii="Calibri" w:eastAsia="Calibri" w:hAnsi="Calibri" w:cs="Calibri"/>
                <w:b/>
              </w:rPr>
            </w:pPr>
            <w:r w:rsidRPr="00CB6587">
              <w:rPr>
                <w:rFonts w:ascii="Calibri" w:eastAsia="Calibri" w:hAnsi="Calibri" w:cs="Calibri"/>
                <w:b/>
              </w:rPr>
              <w:t xml:space="preserve">commercial papers jobs </w:t>
            </w:r>
          </w:p>
        </w:tc>
        <w:tc>
          <w:tcPr>
            <w:tcW w:w="857" w:type="dxa"/>
            <w:vAlign w:val="center"/>
          </w:tcPr>
          <w:p w14:paraId="4B7449FD" w14:textId="77777777" w:rsidR="00FE2559" w:rsidRDefault="00FE2559">
            <w:pPr>
              <w:jc w:val="center"/>
              <w:rPr>
                <w:rFonts w:ascii="Calibri" w:eastAsia="Calibri" w:hAnsi="Calibri" w:cs="Calibri"/>
                <w:b/>
                <w:sz w:val="28"/>
                <w:szCs w:val="28"/>
              </w:rPr>
            </w:pPr>
          </w:p>
        </w:tc>
      </w:tr>
      <w:tr w:rsidR="00FE2559" w14:paraId="27C73097" w14:textId="77777777" w:rsidTr="00CB6587">
        <w:trPr>
          <w:trHeight w:val="624"/>
        </w:trPr>
        <w:tc>
          <w:tcPr>
            <w:tcW w:w="1080" w:type="dxa"/>
            <w:vAlign w:val="center"/>
          </w:tcPr>
          <w:p w14:paraId="15BBB40B" w14:textId="77777777" w:rsidR="00FE2559" w:rsidRPr="00CB6587" w:rsidRDefault="00000000">
            <w:pPr>
              <w:jc w:val="center"/>
              <w:rPr>
                <w:rFonts w:ascii="Calibri" w:eastAsia="Calibri" w:hAnsi="Calibri" w:cs="Calibri"/>
                <w:b/>
              </w:rPr>
            </w:pPr>
            <w:r w:rsidRPr="00CB6587">
              <w:rPr>
                <w:rFonts w:ascii="Calibri" w:eastAsia="Calibri" w:hAnsi="Calibri" w:cs="Calibri"/>
                <w:b/>
              </w:rPr>
              <w:t>9</w:t>
            </w:r>
          </w:p>
        </w:tc>
        <w:tc>
          <w:tcPr>
            <w:tcW w:w="2340" w:type="dxa"/>
            <w:vAlign w:val="center"/>
          </w:tcPr>
          <w:p w14:paraId="5CF6D200" w14:textId="2650CDE7" w:rsidR="00FE2559" w:rsidRPr="00CB6587" w:rsidRDefault="00FA43E1">
            <w:pPr>
              <w:jc w:val="center"/>
              <w:rPr>
                <w:rFonts w:ascii="Calibri" w:eastAsia="Calibri" w:hAnsi="Calibri" w:cs="Calibri"/>
                <w:b/>
              </w:rPr>
            </w:pPr>
            <w:r>
              <w:rPr>
                <w:rFonts w:ascii="Calibri" w:eastAsia="Calibri" w:hAnsi="Calibri" w:cs="Calibri"/>
                <w:b/>
              </w:rPr>
              <w:t>17/11/2024</w:t>
            </w:r>
          </w:p>
        </w:tc>
        <w:tc>
          <w:tcPr>
            <w:tcW w:w="1170" w:type="dxa"/>
            <w:vAlign w:val="center"/>
          </w:tcPr>
          <w:p w14:paraId="03E33933" w14:textId="21F02E45"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512A4A21" w14:textId="5856AD7D" w:rsidR="00FE2559" w:rsidRPr="00CB6587" w:rsidRDefault="00000000" w:rsidP="00CB6587">
            <w:pPr>
              <w:jc w:val="right"/>
              <w:rPr>
                <w:rFonts w:ascii="Calibri" w:eastAsia="Calibri" w:hAnsi="Calibri" w:cs="Calibri"/>
                <w:b/>
              </w:rPr>
            </w:pPr>
            <w:r w:rsidRPr="00CB6587">
              <w:rPr>
                <w:rFonts w:ascii="Calibri" w:eastAsia="Calibri" w:hAnsi="Calibri" w:cs="Calibri"/>
                <w:b/>
              </w:rPr>
              <w:t>commercial remittance</w:t>
            </w:r>
            <w:r w:rsidR="00C477A6" w:rsidRPr="00CB6587">
              <w:rPr>
                <w:rFonts w:ascii="Calibri" w:eastAsia="Calibri" w:hAnsi="Calibri" w:cs="Calibri"/>
                <w:b/>
              </w:rPr>
              <w:t xml:space="preserve"> </w:t>
            </w:r>
            <w:r w:rsidR="003A275F" w:rsidRPr="00CB6587">
              <w:rPr>
                <w:rFonts w:ascii="Calibri" w:eastAsia="Calibri" w:hAnsi="Calibri" w:cs="Calibri"/>
                <w:b/>
              </w:rPr>
              <w:t>(the</w:t>
            </w:r>
            <w:r w:rsidR="00C477A6" w:rsidRPr="00CB6587">
              <w:rPr>
                <w:rFonts w:ascii="Calibri" w:eastAsia="Calibri" w:hAnsi="Calibri" w:cs="Calibri"/>
                <w:b/>
              </w:rPr>
              <w:t xml:space="preserve"> </w:t>
            </w:r>
            <w:r w:rsidR="003A275F" w:rsidRPr="00CB6587">
              <w:rPr>
                <w:rFonts w:ascii="Calibri" w:eastAsia="Calibri" w:hAnsi="Calibri" w:cs="Calibri"/>
                <w:b/>
              </w:rPr>
              <w:t>suffice)</w:t>
            </w:r>
          </w:p>
          <w:p w14:paraId="4DA1FF1F" w14:textId="77777777" w:rsidR="00C477A6" w:rsidRPr="00CB6587" w:rsidRDefault="00C477A6" w:rsidP="00CB6587">
            <w:pPr>
              <w:jc w:val="right"/>
              <w:rPr>
                <w:rFonts w:ascii="Calibri" w:eastAsia="Calibri" w:hAnsi="Calibri" w:cs="Calibri"/>
                <w:b/>
              </w:rPr>
            </w:pPr>
            <w:r w:rsidRPr="00CB6587">
              <w:rPr>
                <w:rFonts w:ascii="Calibri" w:eastAsia="Calibri" w:hAnsi="Calibri" w:cs="Calibri"/>
                <w:b/>
              </w:rPr>
              <w:t xml:space="preserve">objective conditions </w:t>
            </w:r>
          </w:p>
          <w:p w14:paraId="2A6FF046" w14:textId="543C4B1F" w:rsidR="00C477A6" w:rsidRPr="00CB6587" w:rsidRDefault="00C477A6" w:rsidP="00CB6587">
            <w:pPr>
              <w:jc w:val="right"/>
              <w:rPr>
                <w:rFonts w:ascii="Calibri" w:eastAsia="Calibri" w:hAnsi="Calibri" w:cs="Calibri"/>
                <w:b/>
              </w:rPr>
            </w:pPr>
            <w:r w:rsidRPr="00CB6587">
              <w:rPr>
                <w:rFonts w:ascii="Calibri" w:eastAsia="Calibri" w:hAnsi="Calibri" w:cs="Calibri"/>
                <w:b/>
              </w:rPr>
              <w:t xml:space="preserve">formal conditions </w:t>
            </w:r>
          </w:p>
          <w:p w14:paraId="3F15FBEB" w14:textId="7C210550" w:rsidR="00C477A6" w:rsidRPr="00CB6587" w:rsidRDefault="00C477A6" w:rsidP="00CB6587">
            <w:pPr>
              <w:jc w:val="right"/>
              <w:rPr>
                <w:rFonts w:ascii="Calibri" w:eastAsia="Calibri" w:hAnsi="Calibri" w:cs="Calibri"/>
                <w:b/>
              </w:rPr>
            </w:pPr>
            <w:r w:rsidRPr="00CB6587">
              <w:rPr>
                <w:rFonts w:ascii="Calibri" w:eastAsia="Calibri" w:hAnsi="Calibri" w:cs="Calibri"/>
                <w:b/>
              </w:rPr>
              <w:t>optional data</w:t>
            </w:r>
          </w:p>
        </w:tc>
        <w:tc>
          <w:tcPr>
            <w:tcW w:w="857" w:type="dxa"/>
            <w:vAlign w:val="center"/>
          </w:tcPr>
          <w:p w14:paraId="496E4E85" w14:textId="77777777" w:rsidR="00FE2559" w:rsidRDefault="00FE2559">
            <w:pPr>
              <w:jc w:val="center"/>
              <w:rPr>
                <w:rFonts w:ascii="Calibri" w:eastAsia="Calibri" w:hAnsi="Calibri" w:cs="Calibri"/>
                <w:b/>
                <w:sz w:val="28"/>
                <w:szCs w:val="28"/>
              </w:rPr>
            </w:pPr>
          </w:p>
        </w:tc>
      </w:tr>
      <w:tr w:rsidR="00FE2559" w14:paraId="277E2026" w14:textId="77777777" w:rsidTr="00CB6587">
        <w:trPr>
          <w:trHeight w:val="624"/>
        </w:trPr>
        <w:tc>
          <w:tcPr>
            <w:tcW w:w="1080" w:type="dxa"/>
            <w:vAlign w:val="center"/>
          </w:tcPr>
          <w:p w14:paraId="1F9FD664" w14:textId="77777777" w:rsidR="00FE2559" w:rsidRPr="00CB6587" w:rsidRDefault="00000000">
            <w:pPr>
              <w:jc w:val="center"/>
              <w:rPr>
                <w:rFonts w:ascii="Calibri" w:eastAsia="Calibri" w:hAnsi="Calibri" w:cs="Calibri"/>
                <w:b/>
              </w:rPr>
            </w:pPr>
            <w:r w:rsidRPr="00CB6587">
              <w:rPr>
                <w:rFonts w:ascii="Calibri" w:eastAsia="Calibri" w:hAnsi="Calibri" w:cs="Calibri"/>
                <w:b/>
              </w:rPr>
              <w:t>10</w:t>
            </w:r>
          </w:p>
        </w:tc>
        <w:tc>
          <w:tcPr>
            <w:tcW w:w="2340" w:type="dxa"/>
            <w:vAlign w:val="center"/>
          </w:tcPr>
          <w:p w14:paraId="51F08362" w14:textId="7CB5C5C3" w:rsidR="00FE2559" w:rsidRPr="00CB6587" w:rsidRDefault="00FA43E1">
            <w:pPr>
              <w:jc w:val="center"/>
              <w:rPr>
                <w:rFonts w:ascii="Calibri" w:eastAsia="Calibri" w:hAnsi="Calibri" w:cs="Calibri"/>
                <w:b/>
              </w:rPr>
            </w:pPr>
            <w:r>
              <w:rPr>
                <w:rFonts w:ascii="Calibri" w:eastAsia="Calibri" w:hAnsi="Calibri" w:cs="Calibri"/>
                <w:b/>
              </w:rPr>
              <w:t>24/11/2024</w:t>
            </w:r>
          </w:p>
        </w:tc>
        <w:tc>
          <w:tcPr>
            <w:tcW w:w="1170" w:type="dxa"/>
            <w:vAlign w:val="center"/>
          </w:tcPr>
          <w:p w14:paraId="12ED2444" w14:textId="2832DE69"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49C39C6C"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Promissory note of promissory note</w:t>
            </w:r>
          </w:p>
          <w:p w14:paraId="5F126205" w14:textId="77777777" w:rsidR="00C477A6" w:rsidRPr="00CB6587" w:rsidRDefault="00C477A6" w:rsidP="00CB6587">
            <w:pPr>
              <w:jc w:val="right"/>
              <w:rPr>
                <w:rFonts w:ascii="Calibri" w:eastAsia="Calibri" w:hAnsi="Calibri" w:cs="Calibri"/>
                <w:b/>
              </w:rPr>
            </w:pPr>
            <w:r w:rsidRPr="00CB6587">
              <w:rPr>
                <w:rFonts w:ascii="Calibri" w:eastAsia="Calibri" w:hAnsi="Calibri" w:cs="Calibri"/>
                <w:b/>
              </w:rPr>
              <w:t xml:space="preserve">objective conditions </w:t>
            </w:r>
          </w:p>
          <w:p w14:paraId="5F473574" w14:textId="77777777" w:rsidR="00C477A6" w:rsidRPr="00CB6587" w:rsidRDefault="00C477A6" w:rsidP="00CB6587">
            <w:pPr>
              <w:jc w:val="right"/>
              <w:rPr>
                <w:rFonts w:ascii="Calibri" w:eastAsia="Calibri" w:hAnsi="Calibri" w:cs="Calibri"/>
                <w:b/>
              </w:rPr>
            </w:pPr>
            <w:r w:rsidRPr="00CB6587">
              <w:rPr>
                <w:rFonts w:ascii="Calibri" w:eastAsia="Calibri" w:hAnsi="Calibri" w:cs="Calibri"/>
                <w:b/>
              </w:rPr>
              <w:t xml:space="preserve">formal conditions </w:t>
            </w:r>
          </w:p>
          <w:p w14:paraId="2E94FA21" w14:textId="49DA8299" w:rsidR="00C477A6" w:rsidRPr="00CB6587" w:rsidRDefault="00C477A6" w:rsidP="00CB6587">
            <w:pPr>
              <w:jc w:val="right"/>
              <w:rPr>
                <w:rFonts w:ascii="Calibri" w:eastAsia="Calibri" w:hAnsi="Calibri" w:cs="Calibri"/>
                <w:b/>
              </w:rPr>
            </w:pPr>
            <w:r w:rsidRPr="00CB6587">
              <w:rPr>
                <w:rFonts w:ascii="Calibri" w:eastAsia="Calibri" w:hAnsi="Calibri" w:cs="Calibri"/>
                <w:b/>
              </w:rPr>
              <w:t>optional data</w:t>
            </w:r>
          </w:p>
        </w:tc>
        <w:tc>
          <w:tcPr>
            <w:tcW w:w="857" w:type="dxa"/>
            <w:vAlign w:val="center"/>
          </w:tcPr>
          <w:p w14:paraId="244C8B06" w14:textId="77777777" w:rsidR="00FE2559" w:rsidRDefault="00FE2559">
            <w:pPr>
              <w:jc w:val="center"/>
              <w:rPr>
                <w:rFonts w:ascii="Calibri" w:eastAsia="Calibri" w:hAnsi="Calibri" w:cs="Calibri"/>
                <w:b/>
                <w:sz w:val="28"/>
                <w:szCs w:val="28"/>
              </w:rPr>
            </w:pPr>
          </w:p>
        </w:tc>
      </w:tr>
      <w:tr w:rsidR="00FE2559" w14:paraId="3E8F0019" w14:textId="77777777" w:rsidTr="00CB6587">
        <w:trPr>
          <w:trHeight w:val="624"/>
        </w:trPr>
        <w:tc>
          <w:tcPr>
            <w:tcW w:w="1080" w:type="dxa"/>
            <w:vAlign w:val="center"/>
          </w:tcPr>
          <w:p w14:paraId="2CA429C6" w14:textId="77777777" w:rsidR="00FE2559" w:rsidRPr="00CB6587" w:rsidRDefault="00000000">
            <w:pPr>
              <w:jc w:val="center"/>
              <w:rPr>
                <w:rFonts w:ascii="Calibri" w:eastAsia="Calibri" w:hAnsi="Calibri" w:cs="Calibri"/>
                <w:b/>
              </w:rPr>
            </w:pPr>
            <w:r w:rsidRPr="00CB6587">
              <w:rPr>
                <w:rFonts w:ascii="Calibri" w:eastAsia="Calibri" w:hAnsi="Calibri" w:cs="Calibri"/>
                <w:b/>
              </w:rPr>
              <w:t>11</w:t>
            </w:r>
          </w:p>
        </w:tc>
        <w:tc>
          <w:tcPr>
            <w:tcW w:w="2340" w:type="dxa"/>
            <w:vAlign w:val="center"/>
          </w:tcPr>
          <w:p w14:paraId="30E34DD9" w14:textId="38E192CD" w:rsidR="00FE2559" w:rsidRPr="00CB6587" w:rsidRDefault="00FA43E1">
            <w:pPr>
              <w:jc w:val="center"/>
              <w:rPr>
                <w:rFonts w:ascii="Calibri" w:eastAsia="Calibri" w:hAnsi="Calibri" w:cs="Calibri"/>
                <w:b/>
              </w:rPr>
            </w:pPr>
            <w:r>
              <w:rPr>
                <w:rFonts w:ascii="Calibri" w:eastAsia="Calibri" w:hAnsi="Calibri" w:cs="Calibri"/>
                <w:b/>
              </w:rPr>
              <w:t>1/12/2024</w:t>
            </w:r>
          </w:p>
        </w:tc>
        <w:tc>
          <w:tcPr>
            <w:tcW w:w="1170" w:type="dxa"/>
            <w:vAlign w:val="center"/>
          </w:tcPr>
          <w:p w14:paraId="1B2E4B29" w14:textId="6FE8627A"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4F10A9D5" w14:textId="46E5E479" w:rsidR="00FE2559" w:rsidRPr="00CB6587" w:rsidRDefault="00000000" w:rsidP="00CB6587">
            <w:pPr>
              <w:jc w:val="right"/>
              <w:rPr>
                <w:rFonts w:ascii="Calibri" w:eastAsia="Calibri" w:hAnsi="Calibri" w:cs="Calibri"/>
                <w:b/>
              </w:rPr>
            </w:pPr>
            <w:r w:rsidRPr="00CB6587">
              <w:rPr>
                <w:rFonts w:ascii="Calibri" w:eastAsia="Calibri" w:hAnsi="Calibri" w:cs="Calibri"/>
                <w:b/>
              </w:rPr>
              <w:t>The instrument</w:t>
            </w:r>
            <w:r w:rsidR="00C477A6" w:rsidRPr="00CB6587">
              <w:rPr>
                <w:rFonts w:ascii="Calibri" w:eastAsia="Calibri" w:hAnsi="Calibri" w:cs="Calibri"/>
                <w:b/>
              </w:rPr>
              <w:t xml:space="preserve"> </w:t>
            </w:r>
            <w:r w:rsidR="003A275F" w:rsidRPr="00CB6587">
              <w:rPr>
                <w:rFonts w:ascii="Calibri" w:eastAsia="Calibri" w:hAnsi="Calibri" w:cs="Calibri"/>
                <w:b/>
              </w:rPr>
              <w:t>(the</w:t>
            </w:r>
            <w:r w:rsidR="00C477A6" w:rsidRPr="00CB6587">
              <w:rPr>
                <w:rFonts w:ascii="Calibri" w:eastAsia="Calibri" w:hAnsi="Calibri" w:cs="Calibri"/>
                <w:b/>
              </w:rPr>
              <w:t xml:space="preserve"> </w:t>
            </w:r>
            <w:r w:rsidR="003A275F" w:rsidRPr="00CB6587">
              <w:rPr>
                <w:rFonts w:ascii="Calibri" w:eastAsia="Calibri" w:hAnsi="Calibri" w:cs="Calibri"/>
                <w:b/>
              </w:rPr>
              <w:t>check)</w:t>
            </w:r>
          </w:p>
          <w:p w14:paraId="0166A8B0" w14:textId="77777777" w:rsidR="00C477A6" w:rsidRPr="00CB6587" w:rsidRDefault="00C477A6" w:rsidP="00CB6587">
            <w:pPr>
              <w:jc w:val="right"/>
              <w:rPr>
                <w:rFonts w:ascii="Calibri" w:eastAsia="Calibri" w:hAnsi="Calibri" w:cs="Calibri"/>
                <w:b/>
              </w:rPr>
            </w:pPr>
            <w:r w:rsidRPr="00CB6587">
              <w:rPr>
                <w:rFonts w:ascii="Calibri" w:eastAsia="Calibri" w:hAnsi="Calibri" w:cs="Calibri"/>
                <w:b/>
              </w:rPr>
              <w:t xml:space="preserve">objective conditions </w:t>
            </w:r>
          </w:p>
          <w:p w14:paraId="5A621D0F" w14:textId="77777777" w:rsidR="00C477A6" w:rsidRPr="00CB6587" w:rsidRDefault="00C477A6" w:rsidP="00CB6587">
            <w:pPr>
              <w:jc w:val="right"/>
              <w:rPr>
                <w:rFonts w:ascii="Calibri" w:eastAsia="Calibri" w:hAnsi="Calibri" w:cs="Calibri"/>
                <w:b/>
              </w:rPr>
            </w:pPr>
            <w:r w:rsidRPr="00CB6587">
              <w:rPr>
                <w:rFonts w:ascii="Calibri" w:eastAsia="Calibri" w:hAnsi="Calibri" w:cs="Calibri"/>
                <w:b/>
              </w:rPr>
              <w:t xml:space="preserve">formal conditions </w:t>
            </w:r>
          </w:p>
          <w:p w14:paraId="198EA5A4" w14:textId="0101C057" w:rsidR="00C477A6" w:rsidRPr="00CB6587" w:rsidRDefault="00C477A6" w:rsidP="00CB6587">
            <w:pPr>
              <w:jc w:val="right"/>
              <w:rPr>
                <w:rFonts w:ascii="Calibri" w:eastAsia="Calibri" w:hAnsi="Calibri" w:cs="Calibri"/>
                <w:b/>
              </w:rPr>
            </w:pPr>
            <w:r w:rsidRPr="00CB6587">
              <w:rPr>
                <w:rFonts w:ascii="Calibri" w:eastAsia="Calibri" w:hAnsi="Calibri" w:cs="Calibri"/>
                <w:b/>
              </w:rPr>
              <w:t>optional data</w:t>
            </w:r>
          </w:p>
          <w:p w14:paraId="5A0628C1" w14:textId="7A6DCFA0" w:rsidR="00C477A6" w:rsidRPr="00CB6587" w:rsidRDefault="00C477A6" w:rsidP="00CB6587">
            <w:pPr>
              <w:jc w:val="right"/>
              <w:rPr>
                <w:rFonts w:ascii="Calibri" w:eastAsia="Calibri" w:hAnsi="Calibri" w:cs="Calibri"/>
                <w:b/>
              </w:rPr>
            </w:pPr>
            <w:r w:rsidRPr="00CB6587">
              <w:rPr>
                <w:rFonts w:ascii="Calibri" w:eastAsia="Calibri" w:hAnsi="Calibri" w:cs="Calibri"/>
                <w:b/>
              </w:rPr>
              <w:t xml:space="preserve">endorsement </w:t>
            </w:r>
          </w:p>
        </w:tc>
        <w:tc>
          <w:tcPr>
            <w:tcW w:w="857" w:type="dxa"/>
            <w:vAlign w:val="center"/>
          </w:tcPr>
          <w:p w14:paraId="39564B2E" w14:textId="77777777" w:rsidR="00FE2559" w:rsidRDefault="00FE2559">
            <w:pPr>
              <w:jc w:val="center"/>
              <w:rPr>
                <w:rFonts w:ascii="Calibri" w:eastAsia="Calibri" w:hAnsi="Calibri" w:cs="Calibri"/>
                <w:b/>
                <w:sz w:val="28"/>
                <w:szCs w:val="28"/>
              </w:rPr>
            </w:pPr>
          </w:p>
        </w:tc>
      </w:tr>
      <w:tr w:rsidR="00FE2559" w14:paraId="577C02C3" w14:textId="77777777" w:rsidTr="00CB6587">
        <w:trPr>
          <w:trHeight w:val="1430"/>
        </w:trPr>
        <w:tc>
          <w:tcPr>
            <w:tcW w:w="1080" w:type="dxa"/>
            <w:vAlign w:val="center"/>
          </w:tcPr>
          <w:p w14:paraId="0F039780" w14:textId="77777777" w:rsidR="00FE2559" w:rsidRPr="00CB6587" w:rsidRDefault="00000000">
            <w:pPr>
              <w:jc w:val="center"/>
              <w:rPr>
                <w:rFonts w:ascii="Calibri" w:eastAsia="Calibri" w:hAnsi="Calibri" w:cs="Calibri"/>
                <w:b/>
              </w:rPr>
            </w:pPr>
            <w:r w:rsidRPr="00CB6587">
              <w:rPr>
                <w:rFonts w:ascii="Calibri" w:eastAsia="Calibri" w:hAnsi="Calibri" w:cs="Calibri"/>
                <w:b/>
              </w:rPr>
              <w:t>12</w:t>
            </w:r>
          </w:p>
        </w:tc>
        <w:tc>
          <w:tcPr>
            <w:tcW w:w="2340" w:type="dxa"/>
            <w:vAlign w:val="center"/>
          </w:tcPr>
          <w:p w14:paraId="17D7C9DE" w14:textId="7688F367" w:rsidR="00FE2559" w:rsidRPr="00CB6587" w:rsidRDefault="00FA43E1">
            <w:pPr>
              <w:jc w:val="center"/>
              <w:rPr>
                <w:rFonts w:ascii="Calibri" w:eastAsia="Calibri" w:hAnsi="Calibri" w:cs="Calibri"/>
                <w:b/>
              </w:rPr>
            </w:pPr>
            <w:r>
              <w:rPr>
                <w:rFonts w:ascii="Calibri" w:eastAsia="Calibri" w:hAnsi="Calibri" w:cs="Calibri"/>
                <w:b/>
              </w:rPr>
              <w:t>8/12/2024</w:t>
            </w:r>
          </w:p>
        </w:tc>
        <w:tc>
          <w:tcPr>
            <w:tcW w:w="1170" w:type="dxa"/>
            <w:vAlign w:val="center"/>
          </w:tcPr>
          <w:p w14:paraId="4C67FE3F" w14:textId="26B4F827"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4C91A45B"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Defining the company and its pillars</w:t>
            </w:r>
          </w:p>
          <w:p w14:paraId="0A5B1F5D"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people companies</w:t>
            </w:r>
          </w:p>
          <w:p w14:paraId="64CEE044"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Joint liability company</w:t>
            </w:r>
          </w:p>
          <w:p w14:paraId="6F7E745B"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Individual project</w:t>
            </w:r>
          </w:p>
        </w:tc>
        <w:tc>
          <w:tcPr>
            <w:tcW w:w="857" w:type="dxa"/>
            <w:vAlign w:val="center"/>
          </w:tcPr>
          <w:p w14:paraId="6142B739" w14:textId="77777777" w:rsidR="00FE2559" w:rsidRDefault="00FE2559">
            <w:pPr>
              <w:jc w:val="center"/>
              <w:rPr>
                <w:rFonts w:ascii="Calibri" w:eastAsia="Calibri" w:hAnsi="Calibri" w:cs="Calibri"/>
                <w:b/>
                <w:sz w:val="28"/>
                <w:szCs w:val="28"/>
              </w:rPr>
            </w:pPr>
          </w:p>
        </w:tc>
      </w:tr>
      <w:tr w:rsidR="00FE2559" w14:paraId="6B0C0F30" w14:textId="77777777" w:rsidTr="00CB6587">
        <w:trPr>
          <w:trHeight w:val="624"/>
        </w:trPr>
        <w:tc>
          <w:tcPr>
            <w:tcW w:w="1080" w:type="dxa"/>
            <w:vAlign w:val="center"/>
          </w:tcPr>
          <w:p w14:paraId="4B82D2BF" w14:textId="77777777" w:rsidR="00FE2559" w:rsidRPr="00CB6587" w:rsidRDefault="00000000">
            <w:pPr>
              <w:jc w:val="center"/>
              <w:rPr>
                <w:rFonts w:ascii="Calibri" w:eastAsia="Calibri" w:hAnsi="Calibri" w:cs="Calibri"/>
                <w:b/>
              </w:rPr>
            </w:pPr>
            <w:r w:rsidRPr="00CB6587">
              <w:rPr>
                <w:rFonts w:ascii="Calibri" w:eastAsia="Calibri" w:hAnsi="Calibri" w:cs="Calibri"/>
                <w:b/>
              </w:rPr>
              <w:t>13</w:t>
            </w:r>
          </w:p>
        </w:tc>
        <w:tc>
          <w:tcPr>
            <w:tcW w:w="2340" w:type="dxa"/>
            <w:vAlign w:val="center"/>
          </w:tcPr>
          <w:p w14:paraId="74DBD668" w14:textId="09E86E25" w:rsidR="00FE2559" w:rsidRPr="00CB6587" w:rsidRDefault="00FA43E1">
            <w:pPr>
              <w:jc w:val="center"/>
              <w:rPr>
                <w:rFonts w:ascii="Calibri" w:eastAsia="Calibri" w:hAnsi="Calibri" w:cs="Calibri"/>
                <w:b/>
              </w:rPr>
            </w:pPr>
            <w:r>
              <w:rPr>
                <w:rFonts w:ascii="Calibri" w:eastAsia="Calibri" w:hAnsi="Calibri" w:cs="Calibri"/>
                <w:b/>
              </w:rPr>
              <w:t>15/12/2024</w:t>
            </w:r>
          </w:p>
        </w:tc>
        <w:tc>
          <w:tcPr>
            <w:tcW w:w="1170" w:type="dxa"/>
            <w:vAlign w:val="center"/>
          </w:tcPr>
          <w:p w14:paraId="30BD38A3" w14:textId="3A64CF16"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66328B92" w14:textId="423F00E1" w:rsidR="00FE2559" w:rsidRPr="00CB6587" w:rsidRDefault="00000000" w:rsidP="00CB6587">
            <w:pPr>
              <w:jc w:val="right"/>
              <w:rPr>
                <w:rFonts w:ascii="Calibri" w:eastAsia="Calibri" w:hAnsi="Calibri" w:cs="Calibri"/>
                <w:b/>
              </w:rPr>
            </w:pPr>
            <w:r w:rsidRPr="00CB6587">
              <w:rPr>
                <w:rFonts w:ascii="Calibri" w:eastAsia="Calibri" w:hAnsi="Calibri" w:cs="Calibri"/>
                <w:b/>
              </w:rPr>
              <w:t>Small companies</w:t>
            </w:r>
          </w:p>
          <w:p w14:paraId="3C214F62"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money companies</w:t>
            </w:r>
          </w:p>
          <w:p w14:paraId="64EF394B"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The joint stock company</w:t>
            </w:r>
          </w:p>
        </w:tc>
        <w:tc>
          <w:tcPr>
            <w:tcW w:w="857" w:type="dxa"/>
            <w:vAlign w:val="center"/>
          </w:tcPr>
          <w:p w14:paraId="4875D227" w14:textId="77777777" w:rsidR="00FE2559" w:rsidRDefault="00FE2559">
            <w:pPr>
              <w:jc w:val="center"/>
              <w:rPr>
                <w:rFonts w:ascii="Calibri" w:eastAsia="Calibri" w:hAnsi="Calibri" w:cs="Calibri"/>
                <w:b/>
                <w:sz w:val="28"/>
                <w:szCs w:val="28"/>
              </w:rPr>
            </w:pPr>
          </w:p>
        </w:tc>
      </w:tr>
      <w:tr w:rsidR="00FE2559" w14:paraId="4829E9C6" w14:textId="77777777" w:rsidTr="00CB6587">
        <w:trPr>
          <w:trHeight w:val="624"/>
        </w:trPr>
        <w:tc>
          <w:tcPr>
            <w:tcW w:w="1080" w:type="dxa"/>
            <w:vAlign w:val="center"/>
          </w:tcPr>
          <w:p w14:paraId="48AF894A" w14:textId="77777777" w:rsidR="00FE2559" w:rsidRPr="00CB6587" w:rsidRDefault="00000000">
            <w:pPr>
              <w:jc w:val="center"/>
              <w:rPr>
                <w:rFonts w:ascii="Calibri" w:eastAsia="Calibri" w:hAnsi="Calibri" w:cs="Calibri"/>
                <w:b/>
              </w:rPr>
            </w:pPr>
            <w:r w:rsidRPr="00CB6587">
              <w:rPr>
                <w:rFonts w:ascii="Calibri" w:eastAsia="Calibri" w:hAnsi="Calibri" w:cs="Calibri"/>
                <w:b/>
              </w:rPr>
              <w:t>14</w:t>
            </w:r>
          </w:p>
        </w:tc>
        <w:tc>
          <w:tcPr>
            <w:tcW w:w="2340" w:type="dxa"/>
            <w:vAlign w:val="center"/>
          </w:tcPr>
          <w:p w14:paraId="1132C89B" w14:textId="18AB9518" w:rsidR="00FE2559" w:rsidRPr="00CB6587" w:rsidRDefault="00FA43E1">
            <w:pPr>
              <w:jc w:val="center"/>
              <w:rPr>
                <w:rFonts w:ascii="Calibri" w:eastAsia="Calibri" w:hAnsi="Calibri" w:cs="Calibri"/>
                <w:b/>
              </w:rPr>
            </w:pPr>
            <w:r>
              <w:rPr>
                <w:rFonts w:ascii="Calibri" w:eastAsia="Calibri" w:hAnsi="Calibri" w:cs="Calibri"/>
                <w:b/>
              </w:rPr>
              <w:t>22/12/2024</w:t>
            </w:r>
          </w:p>
        </w:tc>
        <w:tc>
          <w:tcPr>
            <w:tcW w:w="1170" w:type="dxa"/>
            <w:vAlign w:val="center"/>
          </w:tcPr>
          <w:p w14:paraId="6446AB49" w14:textId="0B2BA472"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06260C94"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The limited company</w:t>
            </w:r>
          </w:p>
          <w:p w14:paraId="7CBD434F" w14:textId="38B817A2" w:rsidR="00FE2559" w:rsidRPr="00CB6587" w:rsidRDefault="00C477A6" w:rsidP="00CB6587">
            <w:pPr>
              <w:jc w:val="right"/>
              <w:rPr>
                <w:rFonts w:ascii="Calibri" w:eastAsia="Calibri" w:hAnsi="Calibri" w:cs="Calibri"/>
                <w:b/>
              </w:rPr>
            </w:pPr>
            <w:r w:rsidRPr="00CB6587">
              <w:rPr>
                <w:rFonts w:ascii="Calibri" w:eastAsia="Calibri" w:hAnsi="Calibri" w:cs="Calibri"/>
                <w:b/>
              </w:rPr>
              <w:t xml:space="preserve">Limited liability company </w:t>
            </w:r>
          </w:p>
        </w:tc>
        <w:tc>
          <w:tcPr>
            <w:tcW w:w="857" w:type="dxa"/>
            <w:vAlign w:val="center"/>
          </w:tcPr>
          <w:p w14:paraId="03CC1AB9" w14:textId="77777777" w:rsidR="00FE2559" w:rsidRDefault="00FE2559">
            <w:pPr>
              <w:jc w:val="center"/>
              <w:rPr>
                <w:rFonts w:ascii="Calibri" w:eastAsia="Calibri" w:hAnsi="Calibri" w:cs="Calibri"/>
                <w:b/>
                <w:sz w:val="28"/>
                <w:szCs w:val="28"/>
              </w:rPr>
            </w:pPr>
          </w:p>
        </w:tc>
      </w:tr>
      <w:tr w:rsidR="00FE2559" w14:paraId="09C20E33" w14:textId="77777777" w:rsidTr="00CB6587">
        <w:trPr>
          <w:trHeight w:val="624"/>
        </w:trPr>
        <w:tc>
          <w:tcPr>
            <w:tcW w:w="1080" w:type="dxa"/>
            <w:vAlign w:val="center"/>
          </w:tcPr>
          <w:p w14:paraId="0AFA1E1C" w14:textId="77777777" w:rsidR="00FE2559" w:rsidRPr="00CB6587" w:rsidRDefault="00000000">
            <w:pPr>
              <w:jc w:val="center"/>
              <w:rPr>
                <w:rFonts w:ascii="Calibri" w:eastAsia="Calibri" w:hAnsi="Calibri" w:cs="Calibri"/>
                <w:b/>
              </w:rPr>
            </w:pPr>
            <w:r w:rsidRPr="00CB6587">
              <w:rPr>
                <w:rFonts w:ascii="Calibri" w:eastAsia="Calibri" w:hAnsi="Calibri" w:cs="Calibri"/>
                <w:b/>
              </w:rPr>
              <w:t>15</w:t>
            </w:r>
          </w:p>
        </w:tc>
        <w:tc>
          <w:tcPr>
            <w:tcW w:w="2340" w:type="dxa"/>
            <w:vAlign w:val="center"/>
          </w:tcPr>
          <w:p w14:paraId="3861CF18" w14:textId="77777777" w:rsidR="00FE2559" w:rsidRPr="00CB6587" w:rsidRDefault="00FE2559">
            <w:pPr>
              <w:jc w:val="center"/>
              <w:rPr>
                <w:rFonts w:ascii="Calibri" w:eastAsia="Calibri" w:hAnsi="Calibri" w:cs="Calibri"/>
                <w:b/>
              </w:rPr>
            </w:pPr>
          </w:p>
        </w:tc>
        <w:tc>
          <w:tcPr>
            <w:tcW w:w="1170" w:type="dxa"/>
            <w:vAlign w:val="center"/>
          </w:tcPr>
          <w:p w14:paraId="1B52AB08" w14:textId="24505420" w:rsidR="00FE2559" w:rsidRPr="00CB6587" w:rsidRDefault="00FE2559">
            <w:pPr>
              <w:jc w:val="center"/>
              <w:rPr>
                <w:rFonts w:ascii="Calibri" w:eastAsia="Calibri" w:hAnsi="Calibri" w:cs="Calibri"/>
                <w:b/>
              </w:rPr>
            </w:pPr>
          </w:p>
        </w:tc>
        <w:tc>
          <w:tcPr>
            <w:tcW w:w="4950" w:type="dxa"/>
            <w:vAlign w:val="center"/>
          </w:tcPr>
          <w:p w14:paraId="4D78072E" w14:textId="55D3D648" w:rsidR="00FE2559" w:rsidRPr="00CB6587" w:rsidRDefault="00C477A6" w:rsidP="00CB6587">
            <w:pPr>
              <w:jc w:val="right"/>
              <w:rPr>
                <w:rFonts w:ascii="Calibri" w:eastAsia="Calibri" w:hAnsi="Calibri" w:cs="Calibri"/>
                <w:b/>
              </w:rPr>
            </w:pPr>
            <w:r w:rsidRPr="00CB6587">
              <w:rPr>
                <w:rFonts w:ascii="Calibri" w:eastAsia="Calibri" w:hAnsi="Calibri" w:cs="Calibri"/>
                <w:b/>
              </w:rPr>
              <w:t xml:space="preserve">Final exam </w:t>
            </w:r>
          </w:p>
        </w:tc>
        <w:tc>
          <w:tcPr>
            <w:tcW w:w="857" w:type="dxa"/>
            <w:vAlign w:val="center"/>
          </w:tcPr>
          <w:p w14:paraId="10B84F2C" w14:textId="77777777" w:rsidR="00FE2559" w:rsidRDefault="00FE2559">
            <w:pPr>
              <w:jc w:val="center"/>
              <w:rPr>
                <w:rFonts w:ascii="Calibri" w:eastAsia="Calibri" w:hAnsi="Calibri" w:cs="Calibri"/>
                <w:b/>
                <w:sz w:val="28"/>
                <w:szCs w:val="28"/>
              </w:rPr>
            </w:pPr>
          </w:p>
        </w:tc>
      </w:tr>
    </w:tbl>
    <w:p w14:paraId="74A76B61" w14:textId="77777777" w:rsidR="00FE2559" w:rsidRDefault="00FE2559"/>
    <w:sectPr w:rsidR="00FE2559">
      <w:head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E24DA" w14:textId="77777777" w:rsidR="003C75FB" w:rsidRDefault="003C75FB">
      <w:r>
        <w:separator/>
      </w:r>
    </w:p>
  </w:endnote>
  <w:endnote w:type="continuationSeparator" w:id="0">
    <w:p w14:paraId="3AC6D5BA" w14:textId="77777777" w:rsidR="003C75FB" w:rsidRDefault="003C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023C6" w14:textId="77777777" w:rsidR="003C75FB" w:rsidRDefault="003C75FB">
      <w:r>
        <w:separator/>
      </w:r>
    </w:p>
  </w:footnote>
  <w:footnote w:type="continuationSeparator" w:id="0">
    <w:p w14:paraId="7742B95E" w14:textId="77777777" w:rsidR="003C75FB" w:rsidRDefault="003C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66708" w14:textId="77777777" w:rsidR="00FE2559" w:rsidRDefault="00FE2559">
    <w:pPr>
      <w:widowControl w:val="0"/>
      <w:pBdr>
        <w:top w:val="nil"/>
        <w:left w:val="nil"/>
        <w:bottom w:val="nil"/>
        <w:right w:val="nil"/>
        <w:between w:val="nil"/>
      </w:pBdr>
      <w:spacing w:line="276" w:lineRule="auto"/>
    </w:pPr>
  </w:p>
  <w:tbl>
    <w:tblPr>
      <w:tblStyle w:val="a1"/>
      <w:bidiVisual/>
      <w:tblW w:w="10631" w:type="dxa"/>
      <w:tblInd w:w="-1006" w:type="dxa"/>
      <w:tblBorders>
        <w:top w:val="nil"/>
        <w:left w:val="nil"/>
        <w:bottom w:val="nil"/>
        <w:right w:val="nil"/>
        <w:insideH w:val="nil"/>
        <w:insideV w:val="nil"/>
      </w:tblBorders>
      <w:tblLayout w:type="fixed"/>
      <w:tblLook w:val="0400" w:firstRow="0" w:lastRow="0" w:firstColumn="0" w:lastColumn="0" w:noHBand="0" w:noVBand="1"/>
    </w:tblPr>
    <w:tblGrid>
      <w:gridCol w:w="4689"/>
      <w:gridCol w:w="2410"/>
      <w:gridCol w:w="3532"/>
    </w:tblGrid>
    <w:tr w:rsidR="00FE2559" w14:paraId="202CA6CC" w14:textId="77777777">
      <w:tc>
        <w:tcPr>
          <w:tcW w:w="4689" w:type="dxa"/>
        </w:tcPr>
        <w:p w14:paraId="6FF9E047" w14:textId="1F151944" w:rsidR="00FE2559" w:rsidRDefault="005C7722" w:rsidP="00CB6587">
          <w:pPr>
            <w:pBdr>
              <w:top w:val="nil"/>
              <w:left w:val="nil"/>
              <w:bottom w:val="nil"/>
              <w:right w:val="nil"/>
              <w:between w:val="nil"/>
            </w:pBdr>
            <w:tabs>
              <w:tab w:val="center" w:pos="4320"/>
              <w:tab w:val="right" w:pos="8640"/>
            </w:tabs>
            <w:jc w:val="center"/>
            <w:rPr>
              <w:rFonts w:ascii="Calibri" w:eastAsia="Calibri" w:hAnsi="Calibri" w:cs="Calibri"/>
              <w:color w:val="000000"/>
              <w:sz w:val="22"/>
              <w:szCs w:val="22"/>
            </w:rPr>
          </w:pPr>
          <w:r>
            <w:rPr>
              <w:rFonts w:ascii="Calibri" w:eastAsia="Calibri" w:hAnsi="Calibri" w:cs="Calibri"/>
              <w:color w:val="000000"/>
              <w:sz w:val="22"/>
              <w:szCs w:val="22"/>
            </w:rPr>
            <w:t>University: Shatt Al</w:t>
          </w:r>
          <w:r w:rsidR="003573C7">
            <w:rPr>
              <w:rFonts w:ascii="Calibri" w:eastAsia="Calibri" w:hAnsi="Calibri" w:cs="Calibri"/>
              <w:color w:val="000000"/>
              <w:sz w:val="22"/>
              <w:szCs w:val="22"/>
            </w:rPr>
            <w:t>-</w:t>
          </w:r>
          <w:r>
            <w:rPr>
              <w:rFonts w:ascii="Calibri" w:eastAsia="Calibri" w:hAnsi="Calibri" w:cs="Calibri"/>
              <w:color w:val="000000"/>
              <w:sz w:val="22"/>
              <w:szCs w:val="22"/>
            </w:rPr>
            <w:t xml:space="preserve"> Arab University </w:t>
          </w:r>
        </w:p>
        <w:p w14:paraId="2CDB823D" w14:textId="62236010" w:rsidR="005C7722" w:rsidRDefault="005C7722" w:rsidP="00CB6587">
          <w:pPr>
            <w:pBdr>
              <w:top w:val="nil"/>
              <w:left w:val="nil"/>
              <w:bottom w:val="nil"/>
              <w:right w:val="nil"/>
              <w:between w:val="nil"/>
            </w:pBdr>
            <w:tabs>
              <w:tab w:val="center" w:pos="4320"/>
              <w:tab w:val="right" w:pos="8640"/>
            </w:tabs>
            <w:jc w:val="center"/>
            <w:rPr>
              <w:rFonts w:ascii="Calibri" w:eastAsia="Calibri" w:hAnsi="Calibri" w:cs="Calibri"/>
              <w:b/>
              <w:color w:val="000000"/>
              <w:sz w:val="28"/>
              <w:szCs w:val="28"/>
            </w:rPr>
          </w:pPr>
          <w:r>
            <w:rPr>
              <w:rFonts w:ascii="Calibri" w:eastAsia="Calibri" w:hAnsi="Calibri" w:cs="Calibri"/>
              <w:color w:val="000000"/>
              <w:sz w:val="22"/>
              <w:szCs w:val="22"/>
            </w:rPr>
            <w:t xml:space="preserve">College: </w:t>
          </w:r>
          <w:r w:rsidR="00D3639D">
            <w:rPr>
              <w:rFonts w:ascii="Calibri" w:eastAsia="Calibri" w:hAnsi="Calibri" w:cs="Calibri"/>
              <w:color w:val="000000"/>
              <w:sz w:val="22"/>
              <w:szCs w:val="22"/>
            </w:rPr>
            <w:t>Administration</w:t>
          </w:r>
          <w:r>
            <w:rPr>
              <w:rFonts w:ascii="Calibri" w:eastAsia="Calibri" w:hAnsi="Calibri" w:cs="Calibri"/>
              <w:color w:val="000000"/>
              <w:sz w:val="22"/>
              <w:szCs w:val="22"/>
            </w:rPr>
            <w:t xml:space="preserve"> and Economics</w:t>
          </w:r>
        </w:p>
      </w:tc>
      <w:tc>
        <w:tcPr>
          <w:tcW w:w="2410" w:type="dxa"/>
        </w:tcPr>
        <w:p w14:paraId="7C2019F3" w14:textId="77777777" w:rsidR="00FE2559" w:rsidRDefault="00FE2559">
          <w:pPr>
            <w:pBdr>
              <w:top w:val="nil"/>
              <w:left w:val="nil"/>
              <w:bottom w:val="nil"/>
              <w:right w:val="nil"/>
              <w:between w:val="nil"/>
            </w:pBdr>
            <w:tabs>
              <w:tab w:val="center" w:pos="4320"/>
              <w:tab w:val="right" w:pos="8640"/>
            </w:tabs>
            <w:rPr>
              <w:rFonts w:ascii="Calibri" w:eastAsia="Calibri" w:hAnsi="Calibri" w:cs="Calibri"/>
              <w:b/>
              <w:color w:val="000000"/>
              <w:sz w:val="28"/>
              <w:szCs w:val="28"/>
            </w:rPr>
          </w:pPr>
        </w:p>
      </w:tc>
      <w:tc>
        <w:tcPr>
          <w:tcW w:w="3532" w:type="dxa"/>
        </w:tcPr>
        <w:p w14:paraId="76907D87" w14:textId="77777777" w:rsidR="00FE2559" w:rsidRDefault="00000000" w:rsidP="00CB6587">
          <w:pPr>
            <w:pBdr>
              <w:top w:val="nil"/>
              <w:left w:val="nil"/>
              <w:bottom w:val="nil"/>
              <w:right w:val="nil"/>
              <w:between w:val="nil"/>
            </w:pBdr>
            <w:tabs>
              <w:tab w:val="center" w:pos="4320"/>
              <w:tab w:val="right" w:pos="8640"/>
            </w:tabs>
            <w:jc w:val="right"/>
            <w:rPr>
              <w:rFonts w:ascii="Calibri" w:eastAsia="Calibri" w:hAnsi="Calibri" w:cs="Calibri"/>
              <w:b/>
              <w:color w:val="000000"/>
              <w:sz w:val="28"/>
              <w:szCs w:val="28"/>
            </w:rPr>
          </w:pPr>
          <w:r>
            <w:rPr>
              <w:rFonts w:ascii="Calibri" w:eastAsia="Calibri" w:hAnsi="Calibri" w:cs="Calibri"/>
              <w:color w:val="000000"/>
              <w:sz w:val="22"/>
              <w:szCs w:val="22"/>
            </w:rPr>
            <w:t>Republic of Iraq</w:t>
          </w:r>
        </w:p>
      </w:tc>
    </w:tr>
    <w:tr w:rsidR="00FE2559" w14:paraId="4EE4A9F4" w14:textId="77777777">
      <w:tc>
        <w:tcPr>
          <w:tcW w:w="4689" w:type="dxa"/>
        </w:tcPr>
        <w:p w14:paraId="6C07923C" w14:textId="77777777" w:rsidR="00FE2559" w:rsidRDefault="00000000" w:rsidP="00CB6587">
          <w:pPr>
            <w:pBdr>
              <w:top w:val="nil"/>
              <w:left w:val="nil"/>
              <w:bottom w:val="nil"/>
              <w:right w:val="nil"/>
              <w:between w:val="nil"/>
            </w:pBdr>
            <w:tabs>
              <w:tab w:val="center" w:pos="4320"/>
              <w:tab w:val="right" w:pos="8640"/>
            </w:tabs>
            <w:jc w:val="center"/>
            <w:rPr>
              <w:rFonts w:ascii="Calibri" w:eastAsia="Calibri" w:hAnsi="Calibri" w:cs="Calibri"/>
              <w:b/>
              <w:color w:val="000000"/>
              <w:sz w:val="28"/>
              <w:szCs w:val="28"/>
            </w:rPr>
          </w:pPr>
          <w:r>
            <w:rPr>
              <w:rFonts w:ascii="Calibri" w:eastAsia="Calibri" w:hAnsi="Calibri" w:cs="Calibri"/>
              <w:color w:val="000000"/>
              <w:sz w:val="22"/>
              <w:szCs w:val="22"/>
            </w:rPr>
            <w:t>Department: Business Administration</w:t>
          </w:r>
        </w:p>
      </w:tc>
      <w:tc>
        <w:tcPr>
          <w:tcW w:w="2410" w:type="dxa"/>
        </w:tcPr>
        <w:p w14:paraId="7981F57D" w14:textId="77777777" w:rsidR="00FE2559" w:rsidRDefault="00FE2559">
          <w:pPr>
            <w:pBdr>
              <w:top w:val="nil"/>
              <w:left w:val="nil"/>
              <w:bottom w:val="nil"/>
              <w:right w:val="nil"/>
              <w:between w:val="nil"/>
            </w:pBdr>
            <w:tabs>
              <w:tab w:val="center" w:pos="4320"/>
              <w:tab w:val="right" w:pos="8640"/>
            </w:tabs>
            <w:rPr>
              <w:rFonts w:ascii="Calibri" w:eastAsia="Calibri" w:hAnsi="Calibri" w:cs="Calibri"/>
              <w:b/>
              <w:color w:val="000000"/>
              <w:sz w:val="28"/>
              <w:szCs w:val="28"/>
            </w:rPr>
          </w:pPr>
        </w:p>
      </w:tc>
      <w:tc>
        <w:tcPr>
          <w:tcW w:w="3532" w:type="dxa"/>
        </w:tcPr>
        <w:p w14:paraId="09B3B99E" w14:textId="77777777" w:rsidR="00FE2559" w:rsidRDefault="00000000" w:rsidP="00CB6587">
          <w:pPr>
            <w:pBdr>
              <w:top w:val="nil"/>
              <w:left w:val="nil"/>
              <w:bottom w:val="nil"/>
              <w:right w:val="nil"/>
              <w:between w:val="nil"/>
            </w:pBdr>
            <w:tabs>
              <w:tab w:val="center" w:pos="4320"/>
              <w:tab w:val="right" w:pos="8640"/>
            </w:tabs>
            <w:jc w:val="right"/>
            <w:rPr>
              <w:rFonts w:ascii="Calibri" w:eastAsia="Calibri" w:hAnsi="Calibri" w:cs="Calibri"/>
              <w:b/>
              <w:color w:val="000000"/>
              <w:sz w:val="28"/>
              <w:szCs w:val="28"/>
            </w:rPr>
          </w:pPr>
          <w:r>
            <w:rPr>
              <w:rFonts w:ascii="Calibri" w:eastAsia="Calibri" w:hAnsi="Calibri" w:cs="Calibri"/>
              <w:color w:val="000000"/>
              <w:sz w:val="22"/>
              <w:szCs w:val="22"/>
            </w:rPr>
            <w:t>The Ministry of Higher Education and Scientific Research</w:t>
          </w:r>
        </w:p>
      </w:tc>
    </w:tr>
    <w:tr w:rsidR="00FE2559" w14:paraId="1DA14177" w14:textId="77777777">
      <w:tc>
        <w:tcPr>
          <w:tcW w:w="4689" w:type="dxa"/>
        </w:tcPr>
        <w:p w14:paraId="3558E163" w14:textId="77777777" w:rsidR="00FE2559" w:rsidRDefault="00000000" w:rsidP="00CB6587">
          <w:pPr>
            <w:pBdr>
              <w:top w:val="nil"/>
              <w:left w:val="nil"/>
              <w:bottom w:val="nil"/>
              <w:right w:val="nil"/>
              <w:between w:val="nil"/>
            </w:pBdr>
            <w:tabs>
              <w:tab w:val="center" w:pos="4320"/>
              <w:tab w:val="right" w:pos="8640"/>
            </w:tabs>
            <w:jc w:val="center"/>
            <w:rPr>
              <w:rFonts w:ascii="Calibri" w:eastAsia="Calibri" w:hAnsi="Calibri" w:cs="Calibri"/>
              <w:b/>
              <w:color w:val="000000"/>
              <w:sz w:val="28"/>
              <w:szCs w:val="28"/>
            </w:rPr>
          </w:pPr>
          <w:r>
            <w:rPr>
              <w:rFonts w:ascii="Calibri" w:eastAsia="Calibri" w:hAnsi="Calibri" w:cs="Calibri"/>
              <w:color w:val="000000"/>
              <w:sz w:val="22"/>
              <w:szCs w:val="22"/>
            </w:rPr>
            <w:t xml:space="preserve">Stage: </w:t>
          </w:r>
          <w:r>
            <w:rPr>
              <w:rFonts w:ascii="Calibri" w:eastAsia="Calibri" w:hAnsi="Calibri" w:cs="Calibri"/>
              <w:sz w:val="22"/>
              <w:szCs w:val="22"/>
            </w:rPr>
            <w:t>The second</w:t>
          </w:r>
        </w:p>
      </w:tc>
      <w:tc>
        <w:tcPr>
          <w:tcW w:w="2410" w:type="dxa"/>
        </w:tcPr>
        <w:p w14:paraId="2DCB7473" w14:textId="77777777" w:rsidR="00FE2559" w:rsidRDefault="00FE2559">
          <w:pPr>
            <w:pBdr>
              <w:top w:val="nil"/>
              <w:left w:val="nil"/>
              <w:bottom w:val="nil"/>
              <w:right w:val="nil"/>
              <w:between w:val="nil"/>
            </w:pBdr>
            <w:tabs>
              <w:tab w:val="center" w:pos="4320"/>
              <w:tab w:val="right" w:pos="8640"/>
            </w:tabs>
            <w:rPr>
              <w:rFonts w:ascii="Calibri" w:eastAsia="Calibri" w:hAnsi="Calibri" w:cs="Calibri"/>
              <w:b/>
              <w:color w:val="000000"/>
              <w:sz w:val="28"/>
              <w:szCs w:val="28"/>
            </w:rPr>
          </w:pPr>
        </w:p>
      </w:tc>
      <w:tc>
        <w:tcPr>
          <w:tcW w:w="3532" w:type="dxa"/>
        </w:tcPr>
        <w:p w14:paraId="713F1F50" w14:textId="77777777" w:rsidR="00FE2559" w:rsidRDefault="00000000" w:rsidP="00CB6587">
          <w:pPr>
            <w:pBdr>
              <w:top w:val="nil"/>
              <w:left w:val="nil"/>
              <w:bottom w:val="nil"/>
              <w:right w:val="nil"/>
              <w:between w:val="nil"/>
            </w:pBdr>
            <w:tabs>
              <w:tab w:val="center" w:pos="4320"/>
              <w:tab w:val="right" w:pos="8640"/>
            </w:tabs>
            <w:jc w:val="right"/>
            <w:rPr>
              <w:rFonts w:ascii="Calibri" w:eastAsia="Calibri" w:hAnsi="Calibri" w:cs="Calibri"/>
              <w:b/>
              <w:color w:val="000000"/>
              <w:sz w:val="28"/>
              <w:szCs w:val="28"/>
            </w:rPr>
          </w:pPr>
          <w:r>
            <w:rPr>
              <w:rFonts w:ascii="Calibri" w:eastAsia="Calibri" w:hAnsi="Calibri" w:cs="Calibri"/>
              <w:color w:val="000000"/>
              <w:sz w:val="22"/>
              <w:szCs w:val="22"/>
            </w:rPr>
            <w:t>Supervision and Scientific Evaluation Body</w:t>
          </w:r>
        </w:p>
      </w:tc>
    </w:tr>
    <w:tr w:rsidR="00FE2559" w14:paraId="29AEE852" w14:textId="77777777">
      <w:tc>
        <w:tcPr>
          <w:tcW w:w="4689" w:type="dxa"/>
        </w:tcPr>
        <w:p w14:paraId="4E594061" w14:textId="2E476C61" w:rsidR="00E8110B" w:rsidRPr="00CB6587" w:rsidRDefault="00000000" w:rsidP="00CB6587">
          <w:pPr>
            <w:pBdr>
              <w:top w:val="nil"/>
              <w:left w:val="nil"/>
              <w:bottom w:val="nil"/>
              <w:right w:val="nil"/>
              <w:between w:val="nil"/>
            </w:pBdr>
            <w:tabs>
              <w:tab w:val="center" w:pos="4320"/>
              <w:tab w:val="right" w:pos="8640"/>
            </w:tabs>
            <w:jc w:val="center"/>
            <w:rPr>
              <w:rFonts w:ascii="Calibri" w:eastAsia="Calibri" w:hAnsi="Calibri" w:cs="Calibri"/>
              <w:color w:val="000000"/>
              <w:sz w:val="22"/>
              <w:szCs w:val="22"/>
            </w:rPr>
          </w:pPr>
          <w:r>
            <w:rPr>
              <w:rFonts w:ascii="Calibri" w:eastAsia="Calibri" w:hAnsi="Calibri" w:cs="Calibri"/>
              <w:color w:val="000000"/>
              <w:sz w:val="22"/>
              <w:szCs w:val="22"/>
            </w:rPr>
            <w:t>Lecturer Name:</w:t>
          </w:r>
          <w:r w:rsidR="00CB6587">
            <w:rPr>
              <w:rFonts w:ascii="Calibri" w:eastAsia="Calibri" w:hAnsi="Calibri" w:cs="Calibri"/>
              <w:color w:val="000000"/>
              <w:sz w:val="22"/>
              <w:szCs w:val="22"/>
            </w:rPr>
            <w:t xml:space="preserve"> </w:t>
          </w:r>
          <w:r w:rsidR="00E8110B" w:rsidRPr="00CB6587">
            <w:rPr>
              <w:rFonts w:ascii="Calibri" w:eastAsia="Calibri" w:hAnsi="Calibri" w:cs="Calibri"/>
              <w:color w:val="000000"/>
              <w:sz w:val="22"/>
              <w:szCs w:val="22"/>
            </w:rPr>
            <w:t xml:space="preserve">Mahmood </w:t>
          </w:r>
          <w:r w:rsidR="005C7722" w:rsidRPr="00CB6587">
            <w:rPr>
              <w:rFonts w:ascii="Calibri" w:eastAsia="Calibri" w:hAnsi="Calibri" w:cs="Calibri"/>
              <w:color w:val="000000"/>
              <w:sz w:val="22"/>
              <w:szCs w:val="22"/>
            </w:rPr>
            <w:t>Jasim</w:t>
          </w:r>
          <w:r w:rsidR="00E8110B" w:rsidRPr="00CB6587">
            <w:rPr>
              <w:rFonts w:ascii="Calibri" w:eastAsia="Calibri" w:hAnsi="Calibri" w:cs="Calibri"/>
              <w:color w:val="000000"/>
              <w:sz w:val="22"/>
              <w:szCs w:val="22"/>
            </w:rPr>
            <w:t xml:space="preserve"> </w:t>
          </w:r>
          <w:r w:rsidR="005C7722" w:rsidRPr="00CB6587">
            <w:rPr>
              <w:rFonts w:ascii="Calibri" w:eastAsia="Calibri" w:hAnsi="Calibri" w:cs="Calibri"/>
              <w:color w:val="000000"/>
              <w:sz w:val="22"/>
              <w:szCs w:val="22"/>
            </w:rPr>
            <w:t>Mohammed</w:t>
          </w:r>
        </w:p>
      </w:tc>
      <w:tc>
        <w:tcPr>
          <w:tcW w:w="2410" w:type="dxa"/>
        </w:tcPr>
        <w:p w14:paraId="5107B463" w14:textId="77777777" w:rsidR="00FE2559" w:rsidRDefault="00FE2559">
          <w:pPr>
            <w:pBdr>
              <w:top w:val="nil"/>
              <w:left w:val="nil"/>
              <w:bottom w:val="nil"/>
              <w:right w:val="nil"/>
              <w:between w:val="nil"/>
            </w:pBdr>
            <w:tabs>
              <w:tab w:val="center" w:pos="4320"/>
              <w:tab w:val="right" w:pos="8640"/>
            </w:tabs>
            <w:rPr>
              <w:rFonts w:ascii="Calibri" w:eastAsia="Calibri" w:hAnsi="Calibri" w:cs="Calibri"/>
              <w:b/>
              <w:color w:val="000000"/>
              <w:sz w:val="28"/>
              <w:szCs w:val="28"/>
            </w:rPr>
          </w:pPr>
        </w:p>
      </w:tc>
      <w:tc>
        <w:tcPr>
          <w:tcW w:w="3532" w:type="dxa"/>
        </w:tcPr>
        <w:p w14:paraId="2FA00A11" w14:textId="77777777" w:rsidR="00FE2559" w:rsidRDefault="00FE2559">
          <w:pPr>
            <w:pBdr>
              <w:top w:val="nil"/>
              <w:left w:val="nil"/>
              <w:bottom w:val="nil"/>
              <w:right w:val="nil"/>
              <w:between w:val="nil"/>
            </w:pBdr>
            <w:tabs>
              <w:tab w:val="center" w:pos="4320"/>
              <w:tab w:val="right" w:pos="8640"/>
            </w:tabs>
            <w:rPr>
              <w:rFonts w:ascii="Calibri" w:eastAsia="Calibri" w:hAnsi="Calibri" w:cs="Calibri"/>
              <w:b/>
              <w:color w:val="000000"/>
              <w:sz w:val="28"/>
              <w:szCs w:val="28"/>
            </w:rPr>
          </w:pPr>
        </w:p>
      </w:tc>
    </w:tr>
    <w:tr w:rsidR="00FE2559" w14:paraId="032F98E2" w14:textId="77777777">
      <w:tc>
        <w:tcPr>
          <w:tcW w:w="4689" w:type="dxa"/>
        </w:tcPr>
        <w:p w14:paraId="361369D5" w14:textId="77777777" w:rsidR="00FE2559" w:rsidRDefault="00000000" w:rsidP="00CB6587">
          <w:pPr>
            <w:pBdr>
              <w:top w:val="nil"/>
              <w:left w:val="nil"/>
              <w:bottom w:val="nil"/>
              <w:right w:val="nil"/>
              <w:between w:val="nil"/>
            </w:pBdr>
            <w:tabs>
              <w:tab w:val="center" w:pos="4320"/>
              <w:tab w:val="right" w:pos="8640"/>
            </w:tabs>
            <w:jc w:val="center"/>
            <w:rPr>
              <w:rFonts w:ascii="Calibri" w:eastAsia="Calibri" w:hAnsi="Calibri" w:cs="Calibri"/>
              <w:b/>
              <w:color w:val="000000"/>
              <w:sz w:val="28"/>
              <w:szCs w:val="28"/>
            </w:rPr>
          </w:pPr>
          <w:r>
            <w:rPr>
              <w:rFonts w:ascii="Calibri" w:eastAsia="Calibri" w:hAnsi="Calibri" w:cs="Calibri"/>
              <w:color w:val="000000"/>
              <w:sz w:val="22"/>
              <w:szCs w:val="22"/>
            </w:rPr>
            <w:t xml:space="preserve">Academic Rank: </w:t>
          </w:r>
          <w:r>
            <w:rPr>
              <w:rFonts w:ascii="Calibri" w:eastAsia="Calibri" w:hAnsi="Calibri" w:cs="Calibri"/>
              <w:sz w:val="22"/>
              <w:szCs w:val="22"/>
            </w:rPr>
            <w:t>Master</w:t>
          </w:r>
        </w:p>
      </w:tc>
      <w:tc>
        <w:tcPr>
          <w:tcW w:w="2410" w:type="dxa"/>
        </w:tcPr>
        <w:p w14:paraId="21CFD444" w14:textId="77777777" w:rsidR="00FE2559" w:rsidRDefault="00FE2559">
          <w:pPr>
            <w:pBdr>
              <w:top w:val="nil"/>
              <w:left w:val="nil"/>
              <w:bottom w:val="nil"/>
              <w:right w:val="nil"/>
              <w:between w:val="nil"/>
            </w:pBdr>
            <w:tabs>
              <w:tab w:val="center" w:pos="4320"/>
              <w:tab w:val="right" w:pos="8640"/>
            </w:tabs>
            <w:rPr>
              <w:rFonts w:ascii="Calibri" w:eastAsia="Calibri" w:hAnsi="Calibri" w:cs="Calibri"/>
              <w:b/>
              <w:color w:val="000000"/>
              <w:sz w:val="28"/>
              <w:szCs w:val="28"/>
            </w:rPr>
          </w:pPr>
        </w:p>
      </w:tc>
      <w:tc>
        <w:tcPr>
          <w:tcW w:w="3532" w:type="dxa"/>
        </w:tcPr>
        <w:p w14:paraId="3D0EFDE9" w14:textId="77777777" w:rsidR="00FE2559" w:rsidRDefault="00FE2559">
          <w:pPr>
            <w:pBdr>
              <w:top w:val="nil"/>
              <w:left w:val="nil"/>
              <w:bottom w:val="nil"/>
              <w:right w:val="nil"/>
              <w:between w:val="nil"/>
            </w:pBdr>
            <w:tabs>
              <w:tab w:val="center" w:pos="4320"/>
              <w:tab w:val="right" w:pos="8640"/>
            </w:tabs>
            <w:rPr>
              <w:rFonts w:ascii="Calibri" w:eastAsia="Calibri" w:hAnsi="Calibri" w:cs="Calibri"/>
              <w:b/>
              <w:color w:val="000000"/>
              <w:sz w:val="28"/>
              <w:szCs w:val="28"/>
            </w:rPr>
          </w:pPr>
        </w:p>
      </w:tc>
    </w:tr>
  </w:tbl>
  <w:p w14:paraId="5408C348" w14:textId="77777777" w:rsidR="00FE2559" w:rsidRDefault="00000000">
    <w:pPr>
      <w:pBdr>
        <w:top w:val="nil"/>
        <w:left w:val="nil"/>
        <w:bottom w:val="nil"/>
        <w:right w:val="nil"/>
        <w:between w:val="nil"/>
      </w:pBdr>
      <w:tabs>
        <w:tab w:val="center" w:pos="4320"/>
        <w:tab w:val="right" w:pos="8640"/>
      </w:tabs>
      <w:rPr>
        <w:rFonts w:ascii="Calibri" w:eastAsia="Calibri" w:hAnsi="Calibri" w:cs="Calibri"/>
        <w:color w:val="000000"/>
        <w:sz w:val="22"/>
        <w:szCs w:val="22"/>
      </w:rPr>
    </w:pPr>
    <w:r>
      <w:rPr>
        <w:noProof/>
      </w:rPr>
      <w:drawing>
        <wp:anchor distT="0" distB="0" distL="0" distR="0" simplePos="0" relativeHeight="251658240" behindDoc="1" locked="0" layoutInCell="1" hidden="0" allowOverlap="1" wp14:anchorId="67157D20" wp14:editId="3E6E3102">
          <wp:simplePos x="0" y="0"/>
          <wp:positionH relativeFrom="column">
            <wp:posOffset>1666875</wp:posOffset>
          </wp:positionH>
          <wp:positionV relativeFrom="paragraph">
            <wp:posOffset>-1471929</wp:posOffset>
          </wp:positionV>
          <wp:extent cx="1404620" cy="13049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04620" cy="130492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245AE149" wp14:editId="4D8172E7">
              <wp:simplePos x="0" y="0"/>
              <wp:positionH relativeFrom="column">
                <wp:posOffset>-647699</wp:posOffset>
              </wp:positionH>
              <wp:positionV relativeFrom="paragraph">
                <wp:posOffset>38100</wp:posOffset>
              </wp:positionV>
              <wp:extent cx="6715125" cy="1905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a:off x="1988438" y="3780000"/>
                        <a:ext cx="6715125"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-647699</wp:posOffset>
              </wp:positionH>
              <wp:positionV relativeFrom="paragraph">
                <wp:posOffset>38100</wp:posOffset>
              </wp:positionV>
              <wp:extent cx="6715125" cy="1905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715125" cy="19050"/>
                      </a:xfrm>
                      <a:prstGeom prst="rect"/>
                      <a:ln/>
                    </pic:spPr>
                  </pic:pic>
                </a:graphicData>
              </a:graphic>
            </wp:anchor>
          </w:drawing>
        </mc:Fallback>
      </mc:AlternateContent>
    </w:r>
  </w:p>
  <w:p w14:paraId="6F388F4D" w14:textId="77777777" w:rsidR="00FE2559" w:rsidRDefault="00000000">
    <w:pPr>
      <w:pBdr>
        <w:top w:val="nil"/>
        <w:left w:val="nil"/>
        <w:bottom w:val="nil"/>
        <w:right w:val="nil"/>
        <w:between w:val="nil"/>
      </w:pBdr>
      <w:tabs>
        <w:tab w:val="center" w:pos="4320"/>
        <w:tab w:val="right" w:pos="8640"/>
      </w:tabs>
      <w:jc w:val="center"/>
      <w:rPr>
        <w:rFonts w:ascii="Calibri" w:eastAsia="Calibri" w:hAnsi="Calibri" w:cs="Calibri"/>
        <w:color w:val="2F5496"/>
        <w:sz w:val="36"/>
        <w:szCs w:val="36"/>
      </w:rPr>
    </w:pPr>
    <w:r>
      <w:rPr>
        <w:rFonts w:ascii="Calibri" w:eastAsia="Calibri" w:hAnsi="Calibri" w:cs="Calibri"/>
        <w:color w:val="2F5496"/>
        <w:sz w:val="36"/>
        <w:szCs w:val="36"/>
      </w:rPr>
      <w:t>Weekly Lessons Schedule</w:t>
    </w:r>
  </w:p>
  <w:p w14:paraId="67DE6E43" w14:textId="77777777" w:rsidR="00FE2559" w:rsidRDefault="00FE2559">
    <w:pPr>
      <w:pBdr>
        <w:top w:val="nil"/>
        <w:left w:val="nil"/>
        <w:bottom w:val="nil"/>
        <w:right w:val="nil"/>
        <w:between w:val="nil"/>
      </w:pBdr>
      <w:tabs>
        <w:tab w:val="center" w:pos="4320"/>
        <w:tab w:val="right" w:pos="8640"/>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59"/>
    <w:rsid w:val="000C76AB"/>
    <w:rsid w:val="001503E7"/>
    <w:rsid w:val="00161E90"/>
    <w:rsid w:val="002171BC"/>
    <w:rsid w:val="003573C7"/>
    <w:rsid w:val="003A275F"/>
    <w:rsid w:val="003C75FB"/>
    <w:rsid w:val="00404B67"/>
    <w:rsid w:val="005B7217"/>
    <w:rsid w:val="005C7722"/>
    <w:rsid w:val="0069535B"/>
    <w:rsid w:val="006F7C73"/>
    <w:rsid w:val="007576C2"/>
    <w:rsid w:val="00844416"/>
    <w:rsid w:val="009F05A7"/>
    <w:rsid w:val="00A01628"/>
    <w:rsid w:val="00A342C0"/>
    <w:rsid w:val="00A472D4"/>
    <w:rsid w:val="00C477A6"/>
    <w:rsid w:val="00C77ABB"/>
    <w:rsid w:val="00CB6587"/>
    <w:rsid w:val="00D05F35"/>
    <w:rsid w:val="00D33BB2"/>
    <w:rsid w:val="00D3639D"/>
    <w:rsid w:val="00D8776A"/>
    <w:rsid w:val="00E34301"/>
    <w:rsid w:val="00E8110B"/>
    <w:rsid w:val="00FA43E1"/>
    <w:rsid w:val="00FE2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3D3F6"/>
  <w15:docId w15:val="{4ACF6124-6ADB-4663-964C-5205AB86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E8110B"/>
    <w:rPr>
      <w:color w:val="0000FF" w:themeColor="hyperlink"/>
      <w:u w:val="single"/>
    </w:rPr>
  </w:style>
  <w:style w:type="character" w:styleId="UnresolvedMention">
    <w:name w:val="Unresolved Mention"/>
    <w:basedOn w:val="DefaultParagraphFont"/>
    <w:uiPriority w:val="99"/>
    <w:semiHidden/>
    <w:unhideWhenUsed/>
    <w:rsid w:val="00E8110B"/>
    <w:rPr>
      <w:color w:val="605E5C"/>
      <w:shd w:val="clear" w:color="auto" w:fill="E1DFDD"/>
    </w:rPr>
  </w:style>
  <w:style w:type="paragraph" w:styleId="Header">
    <w:name w:val="header"/>
    <w:basedOn w:val="Normal"/>
    <w:link w:val="HeaderChar"/>
    <w:uiPriority w:val="99"/>
    <w:unhideWhenUsed/>
    <w:rsid w:val="00E8110B"/>
    <w:pPr>
      <w:tabs>
        <w:tab w:val="center" w:pos="4680"/>
        <w:tab w:val="right" w:pos="9360"/>
      </w:tabs>
    </w:pPr>
  </w:style>
  <w:style w:type="character" w:customStyle="1" w:styleId="HeaderChar">
    <w:name w:val="Header Char"/>
    <w:basedOn w:val="DefaultParagraphFont"/>
    <w:link w:val="Header"/>
    <w:uiPriority w:val="99"/>
    <w:rsid w:val="00E8110B"/>
  </w:style>
  <w:style w:type="paragraph" w:styleId="Footer">
    <w:name w:val="footer"/>
    <w:basedOn w:val="Normal"/>
    <w:link w:val="FooterChar"/>
    <w:uiPriority w:val="99"/>
    <w:unhideWhenUsed/>
    <w:rsid w:val="00E8110B"/>
    <w:pPr>
      <w:tabs>
        <w:tab w:val="center" w:pos="4680"/>
        <w:tab w:val="right" w:pos="9360"/>
      </w:tabs>
    </w:pPr>
  </w:style>
  <w:style w:type="character" w:customStyle="1" w:styleId="FooterChar">
    <w:name w:val="Footer Char"/>
    <w:basedOn w:val="DefaultParagraphFont"/>
    <w:link w:val="Footer"/>
    <w:uiPriority w:val="99"/>
    <w:rsid w:val="00E8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hmood.jasim@sa-uc.edu.iq"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Laith Group</cp:lastModifiedBy>
  <cp:revision>11</cp:revision>
  <dcterms:created xsi:type="dcterms:W3CDTF">2023-11-15T18:29:00Z</dcterms:created>
  <dcterms:modified xsi:type="dcterms:W3CDTF">2024-09-09T17:26:00Z</dcterms:modified>
</cp:coreProperties>
</file>